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45F72" w14:textId="345CBFC9" w:rsidR="00BF26D7" w:rsidRPr="00BF26D7" w:rsidRDefault="002F1C23" w:rsidP="00BF26D7">
      <w:pPr>
        <w:pStyle w:val="Prrafodelista"/>
        <w:ind w:left="851"/>
        <w:rPr>
          <w:rFonts w:ascii="Arial" w:hAnsi="Arial"/>
          <w:b/>
          <w:bCs/>
        </w:rPr>
      </w:pPr>
      <w:r>
        <w:rPr>
          <w:rFonts w:ascii="Arial" w:hAnsi="Arial"/>
        </w:rPr>
        <w:pict w14:anchorId="65365DBB">
          <v:rect id="_x0000_i1025" style="width:0;height:1.5pt" o:hralign="center" o:hrstd="t" o:hr="t" fillcolor="#a0a0a0" stroked="f"/>
        </w:pict>
      </w:r>
    </w:p>
    <w:p w14:paraId="52A110A6" w14:textId="7F221861" w:rsidR="004D5041" w:rsidRDefault="00E129DB" w:rsidP="00B23E08">
      <w:pPr>
        <w:pStyle w:val="Prrafodelista"/>
        <w:numPr>
          <w:ilvl w:val="0"/>
          <w:numId w:val="6"/>
        </w:numPr>
        <w:ind w:left="851" w:hanging="425"/>
        <w:rPr>
          <w:rFonts w:ascii="Arial" w:hAnsi="Arial"/>
          <w:b/>
          <w:bCs/>
        </w:rPr>
      </w:pPr>
      <w:r>
        <w:rPr>
          <w:rFonts w:ascii="Arial" w:hAnsi="Arial"/>
          <w:b/>
          <w:bCs/>
        </w:rPr>
        <w:t>I</w:t>
      </w:r>
      <w:r w:rsidR="00AB45CF" w:rsidRPr="002817B7">
        <w:rPr>
          <w:rFonts w:ascii="Arial" w:hAnsi="Arial"/>
          <w:b/>
          <w:bCs/>
        </w:rPr>
        <w:t>ntroducción</w:t>
      </w:r>
    </w:p>
    <w:p w14:paraId="6D96ADF4" w14:textId="599ACD9D" w:rsidR="005B243D" w:rsidRDefault="002817B7" w:rsidP="002817B7">
      <w:pPr>
        <w:pStyle w:val="Prrafodelista"/>
        <w:ind w:left="851"/>
        <w:jc w:val="both"/>
        <w:rPr>
          <w:rFonts w:ascii="Arial" w:hAnsi="Arial" w:cs="Arial"/>
        </w:rPr>
      </w:pPr>
      <w:r>
        <w:rPr>
          <w:rFonts w:ascii="Arial" w:hAnsi="Arial" w:cs="Arial"/>
        </w:rPr>
        <w:t xml:space="preserve">Los estados financieros del </w:t>
      </w:r>
      <w:r w:rsidRPr="00476064">
        <w:rPr>
          <w:rFonts w:ascii="Arial" w:hAnsi="Arial" w:cs="Arial"/>
        </w:rPr>
        <w:t>Municipio de San Juan de Sabinas, Coahuila</w:t>
      </w:r>
      <w:r>
        <w:rPr>
          <w:rFonts w:ascii="Arial" w:hAnsi="Arial" w:cs="Arial"/>
        </w:rPr>
        <w:t>, generan información financiera a los principales usuarios de la Entidad, al Congreso del Estado de Coahuila y ciudadanos. El propósito del presente documento es la revelación suficiente y competente de los rubros económicos y financieros representativos para la toma de decisiones por el periodo señalado, y que toman en cuenta la elaboración de los estados financieros; por lo anterior se señalan de igual forma las políticas que podrían afectar la toma de decisiones</w:t>
      </w:r>
      <w:r w:rsidR="00693366">
        <w:rPr>
          <w:rFonts w:ascii="Arial" w:hAnsi="Arial" w:cs="Arial"/>
        </w:rPr>
        <w:t>; es un ente público autónomo que de acuerdo con el orden constitucional con personalidad jurídica propia, patrimonio propio, administra libremente su hacienda, tiene facultades reglamentarias, ejecutivas y jurisdiccionales administrativas, su órgano de gobierno es electro directa y popularmente.</w:t>
      </w:r>
    </w:p>
    <w:p w14:paraId="22CEE80A" w14:textId="77777777" w:rsidR="005A4B24" w:rsidRDefault="005A4B24" w:rsidP="002817B7">
      <w:pPr>
        <w:pStyle w:val="Prrafodelista"/>
        <w:ind w:left="851"/>
        <w:jc w:val="both"/>
        <w:rPr>
          <w:rFonts w:ascii="Arial" w:hAnsi="Arial" w:cs="Arial"/>
        </w:rPr>
      </w:pPr>
    </w:p>
    <w:p w14:paraId="04DB2728" w14:textId="1E92B9F3" w:rsidR="00693366" w:rsidRDefault="00693366" w:rsidP="002817B7">
      <w:pPr>
        <w:pStyle w:val="Prrafodelista"/>
        <w:ind w:left="851"/>
        <w:jc w:val="both"/>
        <w:rPr>
          <w:rFonts w:ascii="Arial" w:hAnsi="Arial" w:cs="Arial"/>
        </w:rPr>
      </w:pPr>
      <w:r w:rsidRPr="000D75C9">
        <w:rPr>
          <w:rFonts w:ascii="Arial" w:hAnsi="Arial" w:cs="Arial"/>
        </w:rPr>
        <w:t>Considerando la trascendencia que para efectos de implementar la armonización contable en los entes públicos del país, se tiene la Ley General de Contabilidad Gubernamental y las normas que emitió el Consejo Nacional de Armonización Contable, Leyes y Normas de Armonización Contable, en el cual se incluyen todas las disposiciones vigentes a ese momento vinculadas con dicha armonización, lo cual ha sido base para una eficiente administración de recursos públicos y para la elaboración y presentación de los estados financieros</w:t>
      </w:r>
    </w:p>
    <w:p w14:paraId="6E1490E5" w14:textId="77777777" w:rsidR="00693366" w:rsidRDefault="00693366" w:rsidP="002817B7">
      <w:pPr>
        <w:pStyle w:val="Prrafodelista"/>
        <w:ind w:left="851"/>
        <w:jc w:val="both"/>
        <w:rPr>
          <w:rFonts w:ascii="Arial" w:hAnsi="Arial" w:cs="Arial"/>
        </w:rPr>
      </w:pPr>
    </w:p>
    <w:p w14:paraId="55A53C80" w14:textId="1DE67A36" w:rsidR="002817B7" w:rsidRDefault="00B23E08" w:rsidP="002817B7">
      <w:pPr>
        <w:pStyle w:val="Prrafodelista"/>
        <w:numPr>
          <w:ilvl w:val="0"/>
          <w:numId w:val="6"/>
        </w:numPr>
        <w:jc w:val="both"/>
        <w:rPr>
          <w:rFonts w:ascii="Arial" w:hAnsi="Arial" w:cs="Arial"/>
          <w:b/>
          <w:bCs/>
        </w:rPr>
      </w:pPr>
      <w:r w:rsidRPr="00FF0C42">
        <w:rPr>
          <w:rFonts w:ascii="Arial" w:hAnsi="Arial" w:cs="Arial"/>
          <w:b/>
          <w:bCs/>
        </w:rPr>
        <w:t>Panorama Económico y Financiero</w:t>
      </w:r>
    </w:p>
    <w:p w14:paraId="4A7CAC33" w14:textId="7DF44FC1" w:rsidR="00B23E08" w:rsidRDefault="00B23E08" w:rsidP="00B23E08">
      <w:pPr>
        <w:pStyle w:val="Prrafodelista"/>
        <w:ind w:left="786"/>
        <w:jc w:val="both"/>
        <w:rPr>
          <w:rFonts w:ascii="Arial" w:hAnsi="Arial" w:cs="Arial"/>
        </w:rPr>
      </w:pPr>
      <w:r w:rsidRPr="00FF0C42">
        <w:rPr>
          <w:rFonts w:ascii="Arial" w:hAnsi="Arial" w:cs="Arial"/>
          <w:b/>
          <w:bCs/>
        </w:rPr>
        <w:t>El Municipio de</w:t>
      </w:r>
      <w:r>
        <w:rPr>
          <w:rFonts w:ascii="Arial" w:hAnsi="Arial" w:cs="Arial"/>
        </w:rPr>
        <w:t xml:space="preserve"> </w:t>
      </w:r>
      <w:r w:rsidRPr="00FF0C42">
        <w:rPr>
          <w:rFonts w:ascii="Arial" w:hAnsi="Arial" w:cs="Arial"/>
          <w:b/>
          <w:bCs/>
        </w:rPr>
        <w:t>San Juan de Sabinas, Coahuila</w:t>
      </w:r>
      <w:r>
        <w:rPr>
          <w:rFonts w:ascii="Arial" w:hAnsi="Arial" w:cs="Arial"/>
        </w:rPr>
        <w:t>, se administra con recursos propios, estatales y federales, impuestos, derechos, contribuciones, participaciones estatales y federales, ingresos propios por pago de predial, entre otros.</w:t>
      </w:r>
    </w:p>
    <w:p w14:paraId="20A48CF6" w14:textId="1FD06C57" w:rsidR="005A4B24" w:rsidRDefault="005A4B24" w:rsidP="00B23E08">
      <w:pPr>
        <w:pStyle w:val="Prrafodelista"/>
        <w:ind w:left="786"/>
        <w:jc w:val="both"/>
        <w:rPr>
          <w:rFonts w:ascii="Arial" w:hAnsi="Arial" w:cs="Arial"/>
        </w:rPr>
      </w:pPr>
    </w:p>
    <w:p w14:paraId="19D91987" w14:textId="3469C317" w:rsidR="005A4B24" w:rsidRDefault="005A4B24" w:rsidP="00B23E08">
      <w:pPr>
        <w:pStyle w:val="Prrafodelista"/>
        <w:ind w:left="786"/>
        <w:jc w:val="both"/>
        <w:rPr>
          <w:rFonts w:ascii="Arial" w:hAnsi="Arial" w:cs="Arial"/>
        </w:rPr>
      </w:pPr>
      <w:r w:rsidRPr="000D75C9">
        <w:rPr>
          <w:rFonts w:ascii="Arial" w:hAnsi="Arial" w:cs="Arial"/>
          <w:color w:val="000000"/>
        </w:rPr>
        <w:t>El Municipio de San Juan de Sabinas depende</w:t>
      </w:r>
      <w:r>
        <w:rPr>
          <w:rFonts w:ascii="Arial" w:hAnsi="Arial" w:cs="Arial"/>
          <w:color w:val="000000"/>
        </w:rPr>
        <w:t xml:space="preserve"> en parte</w:t>
      </w:r>
      <w:r w:rsidRPr="000D75C9">
        <w:rPr>
          <w:rFonts w:ascii="Arial" w:hAnsi="Arial" w:cs="Arial"/>
          <w:color w:val="000000"/>
        </w:rPr>
        <w:t xml:space="preserve"> de las participaciones, y de las aportaciones estatales y federales por lo que en su mayoría para la realización de las obras y acciones realizadas dependen del techo financiero asignado al municipio</w:t>
      </w:r>
      <w:r>
        <w:rPr>
          <w:rFonts w:ascii="Arial" w:hAnsi="Arial" w:cs="Arial"/>
          <w:color w:val="000000"/>
        </w:rPr>
        <w:t>.</w:t>
      </w:r>
    </w:p>
    <w:p w14:paraId="69C5D900" w14:textId="6622B249" w:rsidR="005A4B24" w:rsidRDefault="005A4B24" w:rsidP="00B23E08">
      <w:pPr>
        <w:pStyle w:val="Prrafodelista"/>
        <w:ind w:left="786"/>
        <w:jc w:val="both"/>
        <w:rPr>
          <w:rFonts w:ascii="Arial" w:hAnsi="Arial" w:cs="Arial"/>
        </w:rPr>
      </w:pPr>
    </w:p>
    <w:p w14:paraId="08088B59" w14:textId="586E067F" w:rsidR="004D5041" w:rsidRDefault="00FF0C42" w:rsidP="00B23E08">
      <w:pPr>
        <w:pStyle w:val="Prrafodelista"/>
        <w:numPr>
          <w:ilvl w:val="0"/>
          <w:numId w:val="6"/>
        </w:numPr>
        <w:spacing w:after="0" w:line="240" w:lineRule="auto"/>
        <w:jc w:val="both"/>
        <w:rPr>
          <w:rFonts w:ascii="Arial" w:hAnsi="Arial"/>
          <w:b/>
        </w:rPr>
      </w:pPr>
      <w:r>
        <w:rPr>
          <w:rFonts w:ascii="Arial" w:hAnsi="Arial"/>
          <w:b/>
        </w:rPr>
        <w:t>Autorización e Historia</w:t>
      </w:r>
    </w:p>
    <w:p w14:paraId="4AD67D0B" w14:textId="553FAD02" w:rsidR="004D5041" w:rsidRDefault="004D5041" w:rsidP="00FF0C42">
      <w:pPr>
        <w:ind w:left="709"/>
        <w:jc w:val="both"/>
        <w:rPr>
          <w:rFonts w:ascii="Arial" w:hAnsi="Arial"/>
        </w:rPr>
      </w:pPr>
      <w:r>
        <w:rPr>
          <w:rFonts w:ascii="Arial" w:hAnsi="Arial"/>
        </w:rPr>
        <w:t xml:space="preserve">El </w:t>
      </w:r>
      <w:r w:rsidR="00FF0C42">
        <w:rPr>
          <w:rFonts w:ascii="Arial" w:hAnsi="Arial"/>
        </w:rPr>
        <w:t>M</w:t>
      </w:r>
      <w:r>
        <w:rPr>
          <w:rFonts w:ascii="Arial" w:hAnsi="Arial"/>
        </w:rPr>
        <w:t xml:space="preserve">unicipio, es un ente autónomo de gobierno integrante del Estado de Coahuila de Zaragoza que tiene personalidad jurídica y patrimonio propio, cuenta con carácter deliberante y decisorio para regular y administrar los asuntos públicos en interés de la población, de conformidad con lo previsto en los artículos 115 de la Constitución Política de los Estados Unidos Mexicanos, es un órgano que ejecuta las disposiciones y acuerdos del Ayuntamiento y tiene su representación legal y administrativa; que elabora su información financiera observando las disposiciones de la Ley General de Contabilidad Gubernamental, la normativa de la Comisión </w:t>
      </w:r>
      <w:r>
        <w:rPr>
          <w:rFonts w:ascii="Arial" w:hAnsi="Arial"/>
        </w:rPr>
        <w:lastRenderedPageBreak/>
        <w:t>Nacional de Armonización Contable, así como demás leyes del Estado de Coahuila.</w:t>
      </w:r>
    </w:p>
    <w:p w14:paraId="5E690EFA" w14:textId="77777777" w:rsidR="0030589F" w:rsidRDefault="0030589F" w:rsidP="00641B7A">
      <w:pPr>
        <w:spacing w:after="0" w:line="240" w:lineRule="auto"/>
        <w:ind w:left="709"/>
        <w:jc w:val="both"/>
        <w:rPr>
          <w:rFonts w:ascii="Arial" w:hAnsi="Arial" w:cs="Arial"/>
          <w:color w:val="000000"/>
        </w:rPr>
      </w:pPr>
    </w:p>
    <w:p w14:paraId="19F646D7" w14:textId="21EC0F05" w:rsidR="0030589F" w:rsidRDefault="002F1C23" w:rsidP="00641B7A">
      <w:pPr>
        <w:spacing w:after="0" w:line="240" w:lineRule="auto"/>
        <w:ind w:left="709"/>
        <w:jc w:val="both"/>
        <w:rPr>
          <w:rFonts w:ascii="Arial" w:hAnsi="Arial" w:cs="Arial"/>
          <w:color w:val="000000"/>
        </w:rPr>
      </w:pPr>
      <w:r>
        <w:rPr>
          <w:rFonts w:ascii="Arial" w:hAnsi="Arial"/>
        </w:rPr>
        <w:pict w14:anchorId="042F340A">
          <v:rect id="_x0000_i1026" style="width:0;height:1.5pt" o:hralign="center" o:hrstd="t" o:hr="t" fillcolor="#a0a0a0" stroked="f"/>
        </w:pict>
      </w:r>
    </w:p>
    <w:p w14:paraId="14D16A40" w14:textId="77777777" w:rsidR="0030589F" w:rsidRDefault="0030589F" w:rsidP="00641B7A">
      <w:pPr>
        <w:spacing w:after="0" w:line="240" w:lineRule="auto"/>
        <w:ind w:left="709"/>
        <w:jc w:val="both"/>
        <w:rPr>
          <w:rFonts w:ascii="Arial" w:hAnsi="Arial" w:cs="Arial"/>
          <w:color w:val="000000"/>
        </w:rPr>
      </w:pPr>
    </w:p>
    <w:p w14:paraId="7AAEEFAC" w14:textId="1808632D"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 1768, los terrenos de lo que hoy es el municipio de San Juan de Sabinas, Coahuila fueron cedidos al general Clemente de la Garza Falcón, de los cuales, la mitad oeste le fue vendida en 1809 al capitán Francisco Ignacio Elizondo. En 1814 el resto fue adquirido por el capitán José Melchor Sánchez Navarro, quien se quedaría con el total de la Hacienda el 03 de junio de 1829; en total esta propiedad sumaba 104 mil 264 hectáreas.</w:t>
      </w:r>
    </w:p>
    <w:p w14:paraId="242D871B" w14:textId="77777777" w:rsidR="00641B7A" w:rsidRPr="000D75C9" w:rsidRDefault="00641B7A" w:rsidP="00641B7A">
      <w:pPr>
        <w:spacing w:after="0" w:line="240" w:lineRule="auto"/>
        <w:ind w:left="709"/>
        <w:jc w:val="both"/>
        <w:rPr>
          <w:rFonts w:ascii="Arial" w:hAnsi="Arial" w:cs="Arial"/>
          <w:color w:val="000000"/>
        </w:rPr>
      </w:pPr>
    </w:p>
    <w:p w14:paraId="01A4E6C3" w14:textId="114E622F"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Por decreto del Presidente de la Rep</w:t>
      </w:r>
      <w:r w:rsidR="00162DB2">
        <w:rPr>
          <w:rFonts w:ascii="Arial" w:hAnsi="Arial" w:cs="Arial"/>
          <w:color w:val="000000"/>
        </w:rPr>
        <w:t>ú</w:t>
      </w:r>
      <w:r w:rsidRPr="000D75C9">
        <w:rPr>
          <w:rFonts w:ascii="Arial" w:hAnsi="Arial" w:cs="Arial"/>
          <w:color w:val="000000"/>
        </w:rPr>
        <w:t>blica, el Lic. Benito Pablo Juárez García, expedido el 24 de noviembre de 1866 en Chihuahua, se fundó la Villa de San Juan de Sabinas; dos años más tarde, el Gobierno de Coahuila ordenó su establecimiento. El Decreto del Presidente de la Rep</w:t>
      </w:r>
      <w:r w:rsidR="00367328">
        <w:rPr>
          <w:rFonts w:ascii="Arial" w:hAnsi="Arial" w:cs="Arial"/>
          <w:color w:val="000000"/>
        </w:rPr>
        <w:t>ú</w:t>
      </w:r>
      <w:r w:rsidRPr="000D75C9">
        <w:rPr>
          <w:rFonts w:ascii="Arial" w:hAnsi="Arial" w:cs="Arial"/>
          <w:color w:val="000000"/>
        </w:rPr>
        <w:t>blica, Lic. Benito Pablo Juárez García fue publicado hasta el 12 de marzo de 1869.</w:t>
      </w:r>
    </w:p>
    <w:p w14:paraId="2E35730D" w14:textId="77777777" w:rsidR="00641B7A" w:rsidRPr="000D75C9" w:rsidRDefault="00641B7A" w:rsidP="00641B7A">
      <w:pPr>
        <w:spacing w:after="0" w:line="240" w:lineRule="auto"/>
        <w:ind w:left="709"/>
        <w:jc w:val="both"/>
        <w:rPr>
          <w:rFonts w:ascii="Arial" w:hAnsi="Arial" w:cs="Arial"/>
          <w:color w:val="000000"/>
        </w:rPr>
      </w:pPr>
    </w:p>
    <w:p w14:paraId="538B73A4" w14:textId="77777777" w:rsidR="00641B7A" w:rsidRDefault="00641B7A" w:rsidP="00641B7A">
      <w:pPr>
        <w:spacing w:after="0" w:line="240" w:lineRule="auto"/>
        <w:ind w:left="709" w:hanging="1"/>
        <w:jc w:val="both"/>
        <w:rPr>
          <w:rFonts w:ascii="Arial" w:hAnsi="Arial" w:cs="Arial"/>
          <w:color w:val="000000"/>
        </w:rPr>
      </w:pPr>
      <w:r w:rsidRPr="000D75C9">
        <w:rPr>
          <w:rFonts w:ascii="Arial" w:hAnsi="Arial" w:cs="Arial"/>
          <w:color w:val="000000"/>
        </w:rPr>
        <w:t>Antiguamente la Hacienda de San Juan se localizaba en territorio correspondiente a este municipio, al decretarse la separación y formación, se adoptó el nombre y se le agregó “de Sabinas” por los árboles sabinos que crecen a lo largo del río San Juan. Más tarde, el mineral de Nueva Rosita fue adquiriendo importancia hasta convertirse en la cabecera del municipio, concediéndosele el título de ciudad el 5 de mayo de 1979.</w:t>
      </w:r>
    </w:p>
    <w:p w14:paraId="27E04F95" w14:textId="77777777" w:rsidR="00641B7A" w:rsidRPr="000D75C9" w:rsidRDefault="00641B7A" w:rsidP="00641B7A">
      <w:pPr>
        <w:spacing w:after="0" w:line="240" w:lineRule="auto"/>
        <w:ind w:left="709"/>
        <w:jc w:val="both"/>
        <w:rPr>
          <w:rFonts w:ascii="Arial" w:hAnsi="Arial" w:cs="Arial"/>
          <w:color w:val="000000"/>
        </w:rPr>
      </w:pPr>
    </w:p>
    <w:p w14:paraId="6359BF9F" w14:textId="77777777"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 la actualidad, el municipio de San Juan de Sabinas se localiza en la parte central del norte del estado de Coahuila de Zaragoza, en las coordenadas: 101°18 '12" longitud oeste y 27°55 '45" latitud norte, a una altura de 370 metros sobre el nivel del mar, con una extensión territorial de 735.4 km2 que equivalen al 0.5% en relación con el territorio del Estado de Coahuila.</w:t>
      </w:r>
    </w:p>
    <w:p w14:paraId="05193552" w14:textId="77777777" w:rsidR="00641B7A" w:rsidRPr="000D75C9" w:rsidRDefault="00641B7A" w:rsidP="00641B7A">
      <w:pPr>
        <w:spacing w:after="0" w:line="240" w:lineRule="auto"/>
        <w:ind w:left="709"/>
        <w:jc w:val="both"/>
        <w:rPr>
          <w:rFonts w:ascii="Arial" w:hAnsi="Arial" w:cs="Arial"/>
          <w:color w:val="000000"/>
        </w:rPr>
      </w:pPr>
    </w:p>
    <w:p w14:paraId="331F3640" w14:textId="77777777"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Entre sus municipios vecinos y colindantes, limita al norte con el municipio de Morelos y Melchor Muzquiz, al sur con los de Sabinas y Múzquiz, al este con el de Sabinas y al oeste con el municipio de Múzquiz. Se localiza a una distancia aproximada de 324 kilómetros de la capital del Estado y a 100 kilómetros al sur de la frontera con los Estados Unidos.</w:t>
      </w:r>
    </w:p>
    <w:p w14:paraId="4F70F636" w14:textId="77777777" w:rsidR="00641B7A" w:rsidRPr="000D75C9" w:rsidRDefault="00641B7A" w:rsidP="00641B7A">
      <w:pPr>
        <w:spacing w:after="0" w:line="240" w:lineRule="auto"/>
        <w:ind w:left="709"/>
        <w:jc w:val="both"/>
        <w:rPr>
          <w:rFonts w:ascii="Arial" w:hAnsi="Arial" w:cs="Arial"/>
          <w:color w:val="000000"/>
        </w:rPr>
      </w:pPr>
    </w:p>
    <w:p w14:paraId="3BA261F7" w14:textId="5479D170" w:rsidR="00641B7A" w:rsidRDefault="00641B7A" w:rsidP="00641B7A">
      <w:pPr>
        <w:spacing w:after="0" w:line="240" w:lineRule="auto"/>
        <w:ind w:left="709"/>
        <w:jc w:val="both"/>
        <w:rPr>
          <w:rFonts w:ascii="Arial" w:hAnsi="Arial" w:cs="Arial"/>
          <w:color w:val="000000"/>
        </w:rPr>
      </w:pPr>
      <w:r w:rsidRPr="000D75C9">
        <w:rPr>
          <w:rFonts w:ascii="Arial" w:hAnsi="Arial" w:cs="Arial"/>
          <w:color w:val="000000"/>
        </w:rPr>
        <w:t>San Juan de Sabinas, es un Municipio que está conformado por diferentes poblaciones contiguas a la cabecera municipal, la ciudad de Nueva Rosita; entre las cuales podemos encontrar a la villa de San Juan de Sabinas, que se localiza a 11 kilómetros de la ciudad de Nueva Rosita; el ejido Santa María ubicado a 22 kilómetros de distancia; el ejido Zaragoza que se encuentra a 24 kilómetros de distancia; la comunidad El Gallo que se encuentra a 23 kilómetros de distancia y el ejido Sauceda del Naranjo, que se ubica a 25 kilómetros de Nueva Rosita. Otras comunidades relevantes son los ejidos: María, Los Garza, Paso del Coyote y comunidad Nueva Rosita (antes Santa Isabel).</w:t>
      </w:r>
    </w:p>
    <w:p w14:paraId="60648AF4" w14:textId="77777777" w:rsidR="0030589F" w:rsidRDefault="0030589F" w:rsidP="00641B7A">
      <w:pPr>
        <w:spacing w:after="0" w:line="240" w:lineRule="auto"/>
        <w:ind w:left="709"/>
        <w:jc w:val="both"/>
        <w:rPr>
          <w:rFonts w:ascii="Arial" w:hAnsi="Arial" w:cs="Arial"/>
          <w:color w:val="000000"/>
        </w:rPr>
      </w:pPr>
    </w:p>
    <w:p w14:paraId="012B0916" w14:textId="77777777" w:rsidR="005C6A62" w:rsidRDefault="005C6A62" w:rsidP="00641B7A">
      <w:pPr>
        <w:spacing w:after="0" w:line="240" w:lineRule="auto"/>
        <w:ind w:left="709"/>
        <w:jc w:val="both"/>
        <w:rPr>
          <w:rFonts w:ascii="Arial" w:hAnsi="Arial" w:cs="Arial"/>
          <w:color w:val="000000"/>
        </w:rPr>
      </w:pPr>
    </w:p>
    <w:p w14:paraId="371AD98F" w14:textId="77777777" w:rsidR="005C6A62" w:rsidRDefault="005C6A62" w:rsidP="00641B7A">
      <w:pPr>
        <w:spacing w:after="0" w:line="240" w:lineRule="auto"/>
        <w:ind w:left="709"/>
        <w:jc w:val="both"/>
        <w:rPr>
          <w:rFonts w:ascii="Arial" w:hAnsi="Arial" w:cs="Arial"/>
          <w:color w:val="000000"/>
        </w:rPr>
      </w:pPr>
    </w:p>
    <w:p w14:paraId="06956F8C" w14:textId="77777777" w:rsidR="005C6A62" w:rsidRPr="000D75C9" w:rsidRDefault="005C6A62" w:rsidP="00641B7A">
      <w:pPr>
        <w:spacing w:after="0" w:line="240" w:lineRule="auto"/>
        <w:ind w:left="709"/>
        <w:jc w:val="both"/>
        <w:rPr>
          <w:rFonts w:ascii="Arial" w:hAnsi="Arial" w:cs="Arial"/>
          <w:color w:val="000000"/>
        </w:rPr>
      </w:pPr>
    </w:p>
    <w:p w14:paraId="62E42292" w14:textId="061C1818" w:rsidR="00FF0C42" w:rsidRPr="009D63B6" w:rsidRDefault="00FF0C42" w:rsidP="0030589F">
      <w:pPr>
        <w:pStyle w:val="Prrafodelista"/>
        <w:numPr>
          <w:ilvl w:val="0"/>
          <w:numId w:val="6"/>
        </w:numPr>
        <w:spacing w:after="0" w:line="240" w:lineRule="auto"/>
        <w:jc w:val="both"/>
        <w:rPr>
          <w:rFonts w:ascii="Arial" w:hAnsi="Arial"/>
        </w:rPr>
      </w:pPr>
      <w:r w:rsidRPr="00FF0C42">
        <w:rPr>
          <w:rFonts w:ascii="Arial" w:hAnsi="Arial"/>
          <w:b/>
          <w:bCs/>
        </w:rPr>
        <w:t>Organización y Objeto Social</w:t>
      </w:r>
    </w:p>
    <w:p w14:paraId="20A8485E" w14:textId="77777777" w:rsidR="009D63B6" w:rsidRPr="00F44C6D" w:rsidRDefault="009D63B6" w:rsidP="009D63B6">
      <w:pPr>
        <w:pStyle w:val="Prrafodelista"/>
        <w:spacing w:after="0" w:line="240" w:lineRule="auto"/>
        <w:ind w:left="786"/>
        <w:jc w:val="both"/>
        <w:rPr>
          <w:rFonts w:ascii="Arial" w:hAnsi="Arial"/>
        </w:rPr>
      </w:pPr>
    </w:p>
    <w:p w14:paraId="1405D038" w14:textId="77777777" w:rsidR="00F44C6D" w:rsidRDefault="00F44C6D" w:rsidP="0030589F">
      <w:pPr>
        <w:pStyle w:val="ROMANOS"/>
        <w:numPr>
          <w:ilvl w:val="0"/>
          <w:numId w:val="12"/>
        </w:numPr>
        <w:spacing w:after="0" w:line="240" w:lineRule="auto"/>
        <w:rPr>
          <w:sz w:val="22"/>
          <w:szCs w:val="22"/>
          <w:lang w:val="es-MX"/>
        </w:rPr>
      </w:pPr>
      <w:r w:rsidRPr="004F4558">
        <w:rPr>
          <w:sz w:val="22"/>
          <w:szCs w:val="22"/>
          <w:lang w:val="es-MX"/>
        </w:rPr>
        <w:t>Objeto social.</w:t>
      </w:r>
    </w:p>
    <w:p w14:paraId="69B9B952" w14:textId="77777777" w:rsidR="00BF26D7" w:rsidRDefault="00F44C6D" w:rsidP="0030589F">
      <w:pPr>
        <w:spacing w:after="0" w:line="240" w:lineRule="auto"/>
        <w:ind w:left="426"/>
        <w:jc w:val="both"/>
        <w:rPr>
          <w:rFonts w:ascii="Arial" w:hAnsi="Arial" w:cs="Arial"/>
          <w:color w:val="000000"/>
        </w:rPr>
      </w:pPr>
      <w:r w:rsidRPr="000D75C9">
        <w:rPr>
          <w:rFonts w:ascii="Arial" w:hAnsi="Arial" w:cs="Arial"/>
          <w:color w:val="000000"/>
        </w:rPr>
        <w:t xml:space="preserve">El Ayuntamiento del Municipio de San Juan de Sabinas tiene como objetivo principal, dotar de servicios básicos a la comunidad, emprender acciones precisas que ayuden a mejorar las condiciones de vida de sus habitantes, con inversiones públicas puntuales </w:t>
      </w:r>
    </w:p>
    <w:p w14:paraId="5A1019EC" w14:textId="332FA029" w:rsidR="00BF26D7" w:rsidRDefault="002F1C23" w:rsidP="0030589F">
      <w:pPr>
        <w:spacing w:after="0" w:line="240" w:lineRule="auto"/>
        <w:ind w:left="426"/>
        <w:jc w:val="both"/>
        <w:rPr>
          <w:rFonts w:ascii="Arial" w:hAnsi="Arial" w:cs="Arial"/>
          <w:color w:val="000000"/>
        </w:rPr>
      </w:pPr>
      <w:r>
        <w:rPr>
          <w:rFonts w:ascii="Arial" w:hAnsi="Arial"/>
        </w:rPr>
        <w:pict w14:anchorId="44BA1E77">
          <v:rect id="_x0000_i1027" style="width:0;height:1.5pt" o:hralign="center" o:hrstd="t" o:hr="t" fillcolor="#a0a0a0" stroked="f"/>
        </w:pict>
      </w:r>
    </w:p>
    <w:p w14:paraId="4679D3CC" w14:textId="15077494" w:rsidR="00F44C6D" w:rsidRDefault="00642F31" w:rsidP="0030589F">
      <w:pPr>
        <w:spacing w:after="0" w:line="240" w:lineRule="auto"/>
        <w:ind w:left="426"/>
        <w:jc w:val="both"/>
        <w:rPr>
          <w:rFonts w:ascii="Arial" w:hAnsi="Arial" w:cs="Arial"/>
          <w:color w:val="000000"/>
        </w:rPr>
      </w:pPr>
      <w:r>
        <w:rPr>
          <w:rFonts w:ascii="Arial" w:hAnsi="Arial" w:cs="Arial"/>
          <w:color w:val="000000"/>
        </w:rPr>
        <w:t>p</w:t>
      </w:r>
      <w:r w:rsidR="00F44C6D" w:rsidRPr="000D75C9">
        <w:rPr>
          <w:rFonts w:ascii="Arial" w:hAnsi="Arial" w:cs="Arial"/>
          <w:color w:val="000000"/>
        </w:rPr>
        <w:t>ara dar competitividad al municipio y servicios públicos de calidad en una administración municipal eficaz, eficiente y efectiva.</w:t>
      </w:r>
    </w:p>
    <w:p w14:paraId="4ABF13C6" w14:textId="481DD898" w:rsidR="00F44C6D" w:rsidRDefault="00F44C6D" w:rsidP="00F44C6D">
      <w:pPr>
        <w:spacing w:after="0" w:line="240" w:lineRule="auto"/>
        <w:jc w:val="both"/>
        <w:rPr>
          <w:rFonts w:ascii="Arial" w:hAnsi="Arial" w:cs="Arial"/>
          <w:color w:val="000000"/>
        </w:rPr>
      </w:pPr>
    </w:p>
    <w:p w14:paraId="1F666487"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Principal actividad.</w:t>
      </w:r>
    </w:p>
    <w:p w14:paraId="3946E494" w14:textId="597FD1AF" w:rsidR="00F44C6D" w:rsidRDefault="00F44C6D" w:rsidP="00F44C6D">
      <w:pPr>
        <w:spacing w:after="0" w:line="240" w:lineRule="auto"/>
        <w:ind w:left="426"/>
        <w:jc w:val="both"/>
        <w:rPr>
          <w:rFonts w:ascii="Arial" w:hAnsi="Arial" w:cs="Arial"/>
          <w:color w:val="000000"/>
        </w:rPr>
      </w:pPr>
      <w:r w:rsidRPr="000D75C9">
        <w:rPr>
          <w:rFonts w:ascii="Arial" w:hAnsi="Arial" w:cs="Arial"/>
          <w:color w:val="000000"/>
        </w:rPr>
        <w:t>El Ayuntamiento del Municipio de San Juan de Sabinas tiene como principal actividad prestar servicios públicos municipales y administrar libremente su hacienda, basada en cuatro ejes estratégicos: San Juan de Sabinas Incluyente, San Juan de Sabinas Progresista, San Juan de Sabinas Digno y San Juan de Sabinas Moderno.</w:t>
      </w:r>
    </w:p>
    <w:p w14:paraId="179C0835" w14:textId="77777777" w:rsidR="003707EA" w:rsidRPr="000D75C9" w:rsidRDefault="003707EA" w:rsidP="00F44C6D">
      <w:pPr>
        <w:spacing w:after="0" w:line="240" w:lineRule="auto"/>
        <w:ind w:left="426"/>
        <w:jc w:val="both"/>
        <w:rPr>
          <w:rFonts w:ascii="Arial" w:hAnsi="Arial" w:cs="Arial"/>
          <w:color w:val="000000"/>
        </w:rPr>
      </w:pPr>
    </w:p>
    <w:p w14:paraId="12B9D3F2"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Ejercicio fiscal.</w:t>
      </w:r>
    </w:p>
    <w:p w14:paraId="10A5065E" w14:textId="3576A7B7" w:rsidR="00F44C6D" w:rsidRDefault="00F44C6D" w:rsidP="003707EA">
      <w:pPr>
        <w:pStyle w:val="ROMANOS"/>
        <w:spacing w:after="0" w:line="240" w:lineRule="auto"/>
        <w:ind w:left="723" w:firstLine="0"/>
        <w:rPr>
          <w:sz w:val="22"/>
          <w:szCs w:val="22"/>
          <w:lang w:val="es-MX"/>
        </w:rPr>
      </w:pPr>
      <w:r>
        <w:rPr>
          <w:sz w:val="22"/>
          <w:szCs w:val="22"/>
          <w:lang w:val="es-MX"/>
        </w:rPr>
        <w:t>De</w:t>
      </w:r>
      <w:r w:rsidR="003707EA">
        <w:rPr>
          <w:sz w:val="22"/>
          <w:szCs w:val="22"/>
          <w:lang w:val="es-MX"/>
        </w:rPr>
        <w:t xml:space="preserve">l 1 Enero al 31 de Diciembre </w:t>
      </w:r>
      <w:r w:rsidR="002F1C23">
        <w:rPr>
          <w:sz w:val="22"/>
          <w:szCs w:val="22"/>
          <w:lang w:val="es-MX"/>
        </w:rPr>
        <w:t xml:space="preserve">del </w:t>
      </w:r>
      <w:r w:rsidR="00D67292">
        <w:rPr>
          <w:sz w:val="22"/>
          <w:szCs w:val="22"/>
          <w:lang w:val="es-MX"/>
        </w:rPr>
        <w:t>2023</w:t>
      </w:r>
    </w:p>
    <w:p w14:paraId="25F200EB" w14:textId="77777777" w:rsidR="00F44C6D" w:rsidRPr="004F4558" w:rsidRDefault="00F44C6D" w:rsidP="00F44C6D">
      <w:pPr>
        <w:pStyle w:val="ROMANOS"/>
        <w:spacing w:after="0" w:line="240" w:lineRule="auto"/>
        <w:ind w:left="0" w:firstLine="0"/>
        <w:rPr>
          <w:sz w:val="22"/>
          <w:szCs w:val="22"/>
          <w:lang w:val="es-MX"/>
        </w:rPr>
      </w:pPr>
    </w:p>
    <w:p w14:paraId="5019F6C3"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Régimen jurídico.</w:t>
      </w:r>
    </w:p>
    <w:p w14:paraId="4F32EADE" w14:textId="79F22C5B" w:rsidR="00F44C6D" w:rsidRPr="000D75C9" w:rsidRDefault="00F44C6D" w:rsidP="00F44C6D">
      <w:pPr>
        <w:spacing w:after="0" w:line="240" w:lineRule="auto"/>
        <w:ind w:left="426"/>
        <w:jc w:val="both"/>
        <w:rPr>
          <w:rFonts w:ascii="Arial" w:hAnsi="Arial" w:cs="Arial"/>
        </w:rPr>
      </w:pPr>
      <w:r w:rsidRPr="000D75C9">
        <w:rPr>
          <w:rFonts w:ascii="Arial" w:hAnsi="Arial" w:cs="Arial"/>
        </w:rPr>
        <w:t>El Municipio de San Juan de Sabinas está registrado ante la Secretar</w:t>
      </w:r>
      <w:r w:rsidR="00C77ED6">
        <w:rPr>
          <w:rFonts w:ascii="Arial" w:hAnsi="Arial" w:cs="Arial"/>
        </w:rPr>
        <w:t>í</w:t>
      </w:r>
      <w:r w:rsidRPr="000D75C9">
        <w:rPr>
          <w:rFonts w:ascii="Arial" w:hAnsi="Arial" w:cs="Arial"/>
        </w:rPr>
        <w:t>a de Hacienda y Crédito Público como una Persona Moral sin fines de lucro y está basado en las disposiciones del Artículo 115 de la Constitución Política de los Estados Unidos Mexicanos, en su Fracción I establece que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6F692A13" w14:textId="5F8903BC" w:rsidR="00F44C6D" w:rsidRDefault="00F44C6D" w:rsidP="00F44C6D">
      <w:pPr>
        <w:spacing w:after="0" w:line="240" w:lineRule="auto"/>
        <w:ind w:left="426" w:hanging="66"/>
        <w:jc w:val="both"/>
        <w:rPr>
          <w:rFonts w:ascii="Arial" w:hAnsi="Arial" w:cs="Arial"/>
        </w:rPr>
      </w:pPr>
      <w:r w:rsidRPr="000D75C9">
        <w:rPr>
          <w:rFonts w:ascii="Arial" w:hAnsi="Arial" w:cs="Arial"/>
        </w:rPr>
        <w:t>El ente público se rige entre otras, por las siguientes disposiciones legales:</w:t>
      </w:r>
    </w:p>
    <w:p w14:paraId="26613F28" w14:textId="77777777" w:rsidR="00F44C6D" w:rsidRPr="000D75C9" w:rsidRDefault="00F44C6D" w:rsidP="00F44C6D">
      <w:pPr>
        <w:spacing w:after="0" w:line="240" w:lineRule="auto"/>
        <w:ind w:left="426" w:hanging="66"/>
        <w:jc w:val="both"/>
        <w:rPr>
          <w:rFonts w:ascii="Arial" w:hAnsi="Arial" w:cs="Arial"/>
        </w:rPr>
      </w:pPr>
    </w:p>
    <w:p w14:paraId="30801C8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Constitución Política de los Estados Unidos Mexicanos.</w:t>
      </w:r>
    </w:p>
    <w:p w14:paraId="3DD34A2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Constitución Política del Estado de Coahuila.</w:t>
      </w:r>
    </w:p>
    <w:p w14:paraId="6DD15FB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General de Contabilidad Gubernamental.</w:t>
      </w:r>
    </w:p>
    <w:p w14:paraId="1452A2C4"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Orgánica de la Administración Pública del Estado de Coahuila.</w:t>
      </w:r>
    </w:p>
    <w:p w14:paraId="413AE93B"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Fiscalización Superior del Estado de Coahuila.</w:t>
      </w:r>
    </w:p>
    <w:p w14:paraId="0C1266D6"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Orgánica Municipal.</w:t>
      </w:r>
    </w:p>
    <w:p w14:paraId="38FFD085"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Código Financiero para los municipios del Estado de Coahuila Zaragoza.</w:t>
      </w:r>
    </w:p>
    <w:p w14:paraId="48EF61AC"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Decreto de Presupuesto de Egresos del Gobierno del Estado de Coahuila.</w:t>
      </w:r>
    </w:p>
    <w:p w14:paraId="2282D7C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Coordinación fiscal.</w:t>
      </w:r>
    </w:p>
    <w:p w14:paraId="109CD466"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Adquisiciones, arrendamientos y contratación de servicios para el Estado de Coahuila Zaragoza.</w:t>
      </w:r>
    </w:p>
    <w:p w14:paraId="6B8CFE21"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Código Municipal para el Estado de Coahuila Zaragoza.</w:t>
      </w:r>
    </w:p>
    <w:p w14:paraId="1AFE3738"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Ingresos del municipio de San Juan de Sabinas.</w:t>
      </w:r>
    </w:p>
    <w:p w14:paraId="2599234E"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 Acceso a la Información Pública y Protección de Datos Personales.</w:t>
      </w:r>
    </w:p>
    <w:p w14:paraId="7EEC3781"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lastRenderedPageBreak/>
        <w:t>Ley del Impuesto Sobre la Renta.</w:t>
      </w:r>
    </w:p>
    <w:p w14:paraId="471A5DB4" w14:textId="77777777" w:rsidR="00F44C6D" w:rsidRPr="000D75C9" w:rsidRDefault="00F44C6D" w:rsidP="00F44C6D">
      <w:pPr>
        <w:pStyle w:val="Prrafodelista"/>
        <w:numPr>
          <w:ilvl w:val="0"/>
          <w:numId w:val="13"/>
        </w:numPr>
        <w:spacing w:after="0" w:line="240" w:lineRule="auto"/>
        <w:jc w:val="both"/>
        <w:rPr>
          <w:rFonts w:ascii="Arial" w:eastAsia="Arial Unicode MS" w:hAnsi="Arial" w:cs="Arial"/>
          <w:w w:val="0"/>
        </w:rPr>
      </w:pPr>
      <w:r w:rsidRPr="000D75C9">
        <w:rPr>
          <w:rFonts w:ascii="Arial" w:eastAsia="Arial Unicode MS" w:hAnsi="Arial" w:cs="Arial"/>
          <w:w w:val="0"/>
        </w:rPr>
        <w:t>Ley del Impuesto al Valor Agregado.</w:t>
      </w:r>
    </w:p>
    <w:p w14:paraId="59899662" w14:textId="77777777" w:rsidR="00F44C6D" w:rsidRPr="004F4558" w:rsidRDefault="00F44C6D" w:rsidP="00F44C6D">
      <w:pPr>
        <w:pStyle w:val="ROMANOS"/>
        <w:spacing w:after="0" w:line="240" w:lineRule="auto"/>
        <w:rPr>
          <w:sz w:val="22"/>
          <w:szCs w:val="22"/>
          <w:lang w:val="es-MX"/>
        </w:rPr>
      </w:pPr>
    </w:p>
    <w:p w14:paraId="0E5B1F32" w14:textId="77777777" w:rsidR="00F44C6D" w:rsidRDefault="00F44C6D" w:rsidP="00F44C6D">
      <w:pPr>
        <w:pStyle w:val="ROMANOS"/>
        <w:numPr>
          <w:ilvl w:val="0"/>
          <w:numId w:val="12"/>
        </w:numPr>
        <w:spacing w:after="0" w:line="240" w:lineRule="auto"/>
        <w:rPr>
          <w:sz w:val="22"/>
          <w:szCs w:val="22"/>
          <w:lang w:val="es-MX"/>
        </w:rPr>
      </w:pPr>
      <w:r w:rsidRPr="004F4558">
        <w:rPr>
          <w:sz w:val="22"/>
          <w:szCs w:val="22"/>
          <w:lang w:val="es-MX"/>
        </w:rPr>
        <w:t>Consideraciones fiscales del ente: revelar el tipo de contribuciones que esté obligado a pagar o retener.</w:t>
      </w:r>
    </w:p>
    <w:p w14:paraId="58C882BA" w14:textId="77777777" w:rsidR="00F44C6D" w:rsidRDefault="00F44C6D" w:rsidP="00F44C6D">
      <w:pPr>
        <w:pStyle w:val="ROMANOS"/>
        <w:spacing w:after="0" w:line="240" w:lineRule="auto"/>
        <w:rPr>
          <w:sz w:val="22"/>
          <w:szCs w:val="22"/>
          <w:lang w:val="es-MX"/>
        </w:rPr>
      </w:pPr>
    </w:p>
    <w:p w14:paraId="1F4BF0F0" w14:textId="77777777" w:rsidR="00F44C6D" w:rsidRDefault="00F44C6D" w:rsidP="00F44C6D">
      <w:pPr>
        <w:spacing w:after="0" w:line="240" w:lineRule="auto"/>
        <w:ind w:left="567"/>
        <w:jc w:val="both"/>
        <w:rPr>
          <w:rFonts w:ascii="Arial" w:hAnsi="Arial" w:cs="Arial"/>
        </w:rPr>
      </w:pPr>
      <w:r w:rsidRPr="000D75C9">
        <w:rPr>
          <w:rFonts w:ascii="Arial" w:hAnsi="Arial" w:cs="Arial"/>
        </w:rPr>
        <w:t>El Municipio tributa conforme al Título III, de la Ley del Impuesto Robre la Renta relativo a personas morales con fines no lucrativos, y por consecuencia, no es contribuyente de este impuesto, teniendo solo la obligación de retener y enterar impuestos (I.S.R), así como exigir la documentación que reúna requisitos fiscales, cuando se hagan pagos a terceros y estén obligados a ello en términos de la Ley.</w:t>
      </w:r>
    </w:p>
    <w:p w14:paraId="3F66F916" w14:textId="2049FACC" w:rsidR="00F44C6D" w:rsidRPr="000D75C9" w:rsidRDefault="002F1C23" w:rsidP="00F44C6D">
      <w:pPr>
        <w:spacing w:after="0" w:line="240" w:lineRule="auto"/>
        <w:ind w:left="567" w:hanging="567"/>
        <w:jc w:val="both"/>
        <w:rPr>
          <w:rFonts w:ascii="Arial" w:hAnsi="Arial" w:cs="Arial"/>
        </w:rPr>
      </w:pPr>
      <w:r>
        <w:rPr>
          <w:rFonts w:ascii="Arial" w:hAnsi="Arial"/>
        </w:rPr>
        <w:pict w14:anchorId="790DC4F6">
          <v:rect id="_x0000_i1028" style="width:0;height:1.5pt" o:hralign="center" o:hrstd="t" o:hr="t" fillcolor="#a0a0a0" stroked="f"/>
        </w:pict>
      </w:r>
    </w:p>
    <w:p w14:paraId="6C6E88EC" w14:textId="77777777" w:rsidR="00F44C6D" w:rsidRPr="000D75C9" w:rsidRDefault="00F44C6D" w:rsidP="00F44C6D">
      <w:pPr>
        <w:spacing w:after="0" w:line="240" w:lineRule="auto"/>
        <w:ind w:left="567"/>
        <w:rPr>
          <w:rFonts w:ascii="Arial" w:hAnsi="Arial" w:cs="Arial"/>
        </w:rPr>
      </w:pPr>
      <w:r w:rsidRPr="000D75C9">
        <w:rPr>
          <w:rFonts w:ascii="Arial" w:hAnsi="Arial" w:cs="Arial"/>
        </w:rPr>
        <w:t>Contribuciones para retener y enterar:</w:t>
      </w:r>
    </w:p>
    <w:p w14:paraId="6787ADF5" w14:textId="77777777" w:rsidR="00F44C6D" w:rsidRPr="000D75C9" w:rsidRDefault="00F44C6D" w:rsidP="00F44C6D">
      <w:pPr>
        <w:spacing w:after="0" w:line="240" w:lineRule="auto"/>
        <w:ind w:left="708"/>
        <w:rPr>
          <w:rFonts w:ascii="Arial" w:hAnsi="Arial" w:cs="Arial"/>
        </w:rPr>
      </w:pPr>
      <w:r w:rsidRPr="000D75C9">
        <w:rPr>
          <w:rFonts w:ascii="Arial" w:hAnsi="Arial" w:cs="Arial"/>
        </w:rPr>
        <w:t>I.S.R por sueldos y salarios.</w:t>
      </w:r>
      <w:r w:rsidRPr="000D75C9">
        <w:rPr>
          <w:rFonts w:ascii="Arial" w:hAnsi="Arial" w:cs="Arial"/>
        </w:rPr>
        <w:br/>
        <w:t>I.S.R por el pago de honorarios a prestadores de servicios profesionales.</w:t>
      </w:r>
    </w:p>
    <w:p w14:paraId="5B298351" w14:textId="77777777" w:rsidR="00F44C6D" w:rsidRPr="000D75C9" w:rsidRDefault="00F44C6D" w:rsidP="00F44C6D">
      <w:pPr>
        <w:spacing w:after="0" w:line="240" w:lineRule="auto"/>
        <w:ind w:firstLine="708"/>
        <w:rPr>
          <w:rFonts w:ascii="Arial" w:hAnsi="Arial" w:cs="Arial"/>
        </w:rPr>
      </w:pPr>
      <w:r w:rsidRPr="000D75C9">
        <w:rPr>
          <w:rFonts w:ascii="Arial" w:hAnsi="Arial" w:cs="Arial"/>
        </w:rPr>
        <w:t>Se tiene la obligación del pago de Impuestos Sobre Nóminas.</w:t>
      </w:r>
    </w:p>
    <w:p w14:paraId="629FA92B" w14:textId="77777777" w:rsidR="00F44C6D" w:rsidRPr="000D75C9" w:rsidRDefault="00F44C6D" w:rsidP="00F44C6D">
      <w:pPr>
        <w:spacing w:after="0" w:line="240" w:lineRule="auto"/>
        <w:ind w:left="708"/>
        <w:rPr>
          <w:rFonts w:ascii="Arial" w:hAnsi="Arial" w:cs="Arial"/>
        </w:rPr>
      </w:pPr>
      <w:r w:rsidRPr="000D75C9">
        <w:rPr>
          <w:rFonts w:ascii="Arial" w:hAnsi="Arial" w:cs="Arial"/>
        </w:rPr>
        <w:t>Se tiene la obligación de exigir la documentación comprobatoria que reúna los requisitos fiscales que establece el Código Fiscal de la Federación.</w:t>
      </w:r>
    </w:p>
    <w:p w14:paraId="2229C24C" w14:textId="77777777" w:rsidR="00F44C6D" w:rsidRPr="00991CB2" w:rsidRDefault="00F44C6D" w:rsidP="00F44C6D">
      <w:pPr>
        <w:pStyle w:val="ROMANOS"/>
        <w:spacing w:after="0" w:line="240" w:lineRule="auto"/>
        <w:ind w:left="709" w:hanging="425"/>
        <w:rPr>
          <w:b/>
          <w:sz w:val="22"/>
          <w:szCs w:val="22"/>
          <w:lang w:val="es-MX"/>
        </w:rPr>
      </w:pPr>
    </w:p>
    <w:p w14:paraId="370F91C3" w14:textId="77777777" w:rsidR="00F44C6D" w:rsidRDefault="00F44C6D" w:rsidP="00F44C6D">
      <w:pPr>
        <w:pStyle w:val="ROMANOS"/>
        <w:numPr>
          <w:ilvl w:val="0"/>
          <w:numId w:val="12"/>
        </w:numPr>
        <w:spacing w:after="0" w:line="240" w:lineRule="auto"/>
        <w:ind w:hanging="297"/>
        <w:rPr>
          <w:sz w:val="22"/>
          <w:szCs w:val="22"/>
          <w:lang w:val="es-MX"/>
        </w:rPr>
      </w:pPr>
      <w:r w:rsidRPr="004F4558">
        <w:rPr>
          <w:sz w:val="22"/>
          <w:szCs w:val="22"/>
          <w:lang w:val="es-MX"/>
        </w:rPr>
        <w:t>Estructura organizacional básica.</w:t>
      </w:r>
    </w:p>
    <w:p w14:paraId="1D0E6E2A" w14:textId="77777777" w:rsidR="00F44C6D" w:rsidRPr="000D75C9" w:rsidRDefault="00F44C6D" w:rsidP="00F44C6D">
      <w:pPr>
        <w:ind w:left="426"/>
        <w:jc w:val="both"/>
        <w:rPr>
          <w:rFonts w:ascii="Arial" w:hAnsi="Arial" w:cs="Arial"/>
        </w:rPr>
      </w:pPr>
      <w:r w:rsidRPr="000D75C9">
        <w:rPr>
          <w:rFonts w:ascii="Arial" w:hAnsi="Arial" w:cs="Arial"/>
        </w:rPr>
        <w:t xml:space="preserve">La estructura organizacional del Municipio de San Juan de Sabinas se integra por el Presidente Municipal, Regidores, Síndicos, </w:t>
      </w:r>
      <w:r>
        <w:rPr>
          <w:rFonts w:ascii="Arial" w:hAnsi="Arial" w:cs="Arial"/>
        </w:rPr>
        <w:t>S</w:t>
      </w:r>
      <w:r w:rsidRPr="000D75C9">
        <w:rPr>
          <w:rFonts w:ascii="Arial" w:hAnsi="Arial" w:cs="Arial"/>
        </w:rPr>
        <w:t>ecretario del Ayuntamiento, Tesorero Municipal, Directores de dependencias, Subdirectores, Coordinadores, Apoderado jurídico, Oficial mayor, Supervisor de Planes y Programas.</w:t>
      </w:r>
    </w:p>
    <w:p w14:paraId="4DA51301" w14:textId="77777777" w:rsidR="00F44C6D" w:rsidRPr="000D75C9" w:rsidRDefault="00F44C6D" w:rsidP="0030589F">
      <w:pPr>
        <w:spacing w:after="0"/>
        <w:ind w:left="426"/>
        <w:jc w:val="both"/>
        <w:rPr>
          <w:rFonts w:ascii="Arial" w:hAnsi="Arial" w:cs="Arial"/>
        </w:rPr>
      </w:pPr>
      <w:r w:rsidRPr="000D75C9">
        <w:rPr>
          <w:rFonts w:ascii="Arial" w:hAnsi="Arial" w:cs="Arial"/>
        </w:rPr>
        <w:t xml:space="preserve">Órganos desconcentrados del Municipio: SIMAS </w:t>
      </w:r>
    </w:p>
    <w:p w14:paraId="50D6EDB8" w14:textId="77777777" w:rsidR="00F44C6D" w:rsidRPr="004F4558" w:rsidRDefault="00F44C6D" w:rsidP="0030589F">
      <w:pPr>
        <w:pStyle w:val="ROMANOS"/>
        <w:spacing w:after="0" w:line="240" w:lineRule="auto"/>
        <w:ind w:left="426" w:hanging="142"/>
        <w:rPr>
          <w:sz w:val="22"/>
          <w:szCs w:val="22"/>
          <w:lang w:val="es-MX"/>
        </w:rPr>
      </w:pPr>
      <w:r w:rsidRPr="004F4558">
        <w:rPr>
          <w:sz w:val="22"/>
          <w:szCs w:val="22"/>
          <w:lang w:val="es-MX"/>
        </w:rPr>
        <w:t>g)</w:t>
      </w:r>
      <w:r w:rsidRPr="004F4558">
        <w:rPr>
          <w:sz w:val="22"/>
          <w:szCs w:val="22"/>
          <w:lang w:val="es-MX"/>
        </w:rPr>
        <w:tab/>
        <w:t>Fideicomisos, mandatos y análogos de los cuales es fideicomitente o fideicomisario.</w:t>
      </w:r>
    </w:p>
    <w:p w14:paraId="606A9C4F" w14:textId="77777777" w:rsidR="00F44C6D" w:rsidRDefault="00F44C6D" w:rsidP="00F44C6D">
      <w:pPr>
        <w:spacing w:after="0" w:line="240" w:lineRule="auto"/>
        <w:ind w:left="426" w:hanging="426"/>
        <w:jc w:val="both"/>
        <w:rPr>
          <w:rFonts w:ascii="Arial" w:hAnsi="Arial" w:cs="Arial"/>
        </w:rPr>
      </w:pPr>
    </w:p>
    <w:p w14:paraId="74FB7530" w14:textId="77777777" w:rsidR="00F44C6D" w:rsidRPr="00A465A2" w:rsidRDefault="00F44C6D" w:rsidP="008C3251">
      <w:pPr>
        <w:spacing w:line="240" w:lineRule="auto"/>
        <w:ind w:left="426" w:hanging="142"/>
        <w:jc w:val="both"/>
        <w:rPr>
          <w:rFonts w:ascii="Arial" w:hAnsi="Arial" w:cs="Arial"/>
        </w:rPr>
      </w:pPr>
      <w:r w:rsidRPr="000D75C9">
        <w:rPr>
          <w:rFonts w:ascii="Arial" w:hAnsi="Arial" w:cs="Arial"/>
        </w:rPr>
        <w:t>Este ente público no tiene constituidos fideicomisos por lo cual esta nota no es aplicable.</w:t>
      </w:r>
    </w:p>
    <w:p w14:paraId="7788D990" w14:textId="1EC62B87" w:rsidR="004D5041" w:rsidRDefault="004D5041" w:rsidP="00346A4D">
      <w:pPr>
        <w:pStyle w:val="Prrafodelista"/>
        <w:numPr>
          <w:ilvl w:val="0"/>
          <w:numId w:val="6"/>
        </w:numPr>
        <w:spacing w:after="0" w:line="240" w:lineRule="auto"/>
        <w:ind w:hanging="502"/>
        <w:jc w:val="both"/>
        <w:rPr>
          <w:rFonts w:ascii="Arial" w:hAnsi="Arial"/>
          <w:b/>
        </w:rPr>
      </w:pPr>
      <w:r w:rsidRPr="00346A4D">
        <w:rPr>
          <w:rFonts w:ascii="Arial" w:hAnsi="Arial"/>
          <w:b/>
        </w:rPr>
        <w:t>Base de preparación de los estados financieros.</w:t>
      </w:r>
    </w:p>
    <w:p w14:paraId="7146328D"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Si se ha observado la normatividad emitida por el CONAC y las disposiciones legales aplicables.</w:t>
      </w:r>
    </w:p>
    <w:p w14:paraId="2D0E4B6D" w14:textId="77777777" w:rsidR="008C3251" w:rsidRDefault="008C3251" w:rsidP="008C3251">
      <w:pPr>
        <w:pStyle w:val="ROMANOS"/>
        <w:spacing w:after="0" w:line="240" w:lineRule="auto"/>
        <w:rPr>
          <w:sz w:val="22"/>
          <w:szCs w:val="22"/>
          <w:lang w:val="es-MX"/>
        </w:rPr>
      </w:pPr>
    </w:p>
    <w:p w14:paraId="18706659" w14:textId="76B648B3" w:rsidR="008C3251" w:rsidRPr="000D75C9" w:rsidRDefault="008C3251" w:rsidP="008C3251">
      <w:pPr>
        <w:ind w:left="426"/>
        <w:jc w:val="both"/>
        <w:rPr>
          <w:rFonts w:ascii="Arial" w:hAnsi="Arial" w:cs="Arial"/>
        </w:rPr>
      </w:pPr>
      <w:r w:rsidRPr="000D75C9">
        <w:rPr>
          <w:rFonts w:ascii="Arial" w:hAnsi="Arial" w:cs="Arial"/>
          <w:color w:val="000000"/>
        </w:rPr>
        <w:t>Los estados financieros</w:t>
      </w:r>
      <w:r>
        <w:rPr>
          <w:rFonts w:ascii="Arial" w:hAnsi="Arial" w:cs="Arial"/>
        </w:rPr>
        <w:t xml:space="preserve"> </w:t>
      </w:r>
      <w:r w:rsidR="00CB2275">
        <w:rPr>
          <w:rFonts w:ascii="Arial" w:hAnsi="Arial" w:cs="Arial"/>
        </w:rPr>
        <w:t xml:space="preserve">al </w:t>
      </w:r>
      <w:r w:rsidR="00642F31">
        <w:rPr>
          <w:rFonts w:ascii="Arial" w:hAnsi="Arial" w:cs="Arial"/>
        </w:rPr>
        <w:t>30 de junio</w:t>
      </w:r>
      <w:r w:rsidR="00D67292">
        <w:rPr>
          <w:rFonts w:ascii="Arial" w:hAnsi="Arial" w:cs="Arial"/>
        </w:rPr>
        <w:t xml:space="preserve"> de 2023,</w:t>
      </w:r>
      <w:r w:rsidRPr="000D75C9">
        <w:rPr>
          <w:rFonts w:ascii="Arial" w:hAnsi="Arial" w:cs="Arial"/>
          <w:color w:val="000000"/>
        </w:rPr>
        <w:t xml:space="preserve"> que se acompañan, </w:t>
      </w:r>
      <w:r w:rsidRPr="000D75C9">
        <w:rPr>
          <w:rFonts w:ascii="Arial" w:hAnsi="Arial" w:cs="Arial"/>
        </w:rPr>
        <w:t xml:space="preserve">cumplen </w:t>
      </w:r>
      <w:r w:rsidR="00476064">
        <w:rPr>
          <w:rFonts w:ascii="Arial" w:hAnsi="Arial" w:cs="Arial"/>
        </w:rPr>
        <w:t>con</w:t>
      </w:r>
      <w:r w:rsidRPr="000D75C9">
        <w:rPr>
          <w:rFonts w:ascii="Arial" w:hAnsi="Arial" w:cs="Arial"/>
        </w:rPr>
        <w:t xml:space="preserve"> las disposiciones establecidas por el Consejo Nacional de Armonización Contable (CONAC) conforme a lo dispuesto por el Manual de Contabilidad Gubernamental, para mostrar una presentación razonable de la situación financiera de la Entidad.  El Marco Conceptual de Contabilidad Gubernamental (MCCG) establece que la normatividad emitida por las unidades administrativas o instancias competentes en materia de contabilidad gubernamental, las normas internacionales de contabilidad para el sector público (NICSP), las normas de información financiera (NIF) mexicanas son supletoriamente parte del MCCG, cuando la ausencia de normatividad así lo requiera.</w:t>
      </w:r>
    </w:p>
    <w:p w14:paraId="2B131E54"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lastRenderedPageBreak/>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77F469F" w14:textId="77777777" w:rsidR="008C3251" w:rsidRDefault="008C3251" w:rsidP="008C3251">
      <w:pPr>
        <w:pStyle w:val="ROMANOS"/>
        <w:spacing w:after="0" w:line="240" w:lineRule="auto"/>
        <w:rPr>
          <w:sz w:val="22"/>
          <w:szCs w:val="22"/>
          <w:lang w:val="es-MX"/>
        </w:rPr>
      </w:pPr>
    </w:p>
    <w:p w14:paraId="08C50DE4" w14:textId="77777777" w:rsidR="008C3251" w:rsidRPr="000D75C9" w:rsidRDefault="008C3251" w:rsidP="0030589F">
      <w:pPr>
        <w:spacing w:after="0" w:line="240" w:lineRule="auto"/>
        <w:ind w:left="284"/>
        <w:jc w:val="both"/>
        <w:rPr>
          <w:rFonts w:ascii="Arial" w:hAnsi="Arial" w:cs="Arial"/>
          <w:lang w:val="es-ES"/>
        </w:rPr>
      </w:pPr>
      <w:r w:rsidRPr="000D75C9">
        <w:rPr>
          <w:rFonts w:ascii="Arial" w:hAnsi="Arial" w:cs="Arial"/>
        </w:rPr>
        <w:t xml:space="preserve">La Entidad para el reconocimiento, valuación y revelación de la información financiera aplicó la siguiente normatividad: </w:t>
      </w:r>
    </w:p>
    <w:p w14:paraId="0AB2AC4A" w14:textId="77777777" w:rsidR="008C3251" w:rsidRPr="000D75C9" w:rsidRDefault="008C3251" w:rsidP="0030589F">
      <w:pPr>
        <w:pStyle w:val="Prrafodelista"/>
        <w:numPr>
          <w:ilvl w:val="0"/>
          <w:numId w:val="15"/>
        </w:numPr>
        <w:spacing w:after="0" w:line="240" w:lineRule="auto"/>
        <w:jc w:val="both"/>
        <w:rPr>
          <w:rFonts w:ascii="Arial" w:hAnsi="Arial" w:cs="Arial"/>
        </w:rPr>
      </w:pPr>
      <w:r w:rsidRPr="000D75C9">
        <w:rPr>
          <w:rFonts w:ascii="Arial" w:hAnsi="Arial" w:cs="Arial"/>
        </w:rPr>
        <w:t>Normas emitidas por el Consejo Nacional de Armonización Contable.</w:t>
      </w:r>
    </w:p>
    <w:p w14:paraId="038838CD"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Ley General de Contabilidad Gubernamental.</w:t>
      </w:r>
    </w:p>
    <w:p w14:paraId="1BF7C081"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Marco Conceptual de Contabilidad Gubernamental.</w:t>
      </w:r>
    </w:p>
    <w:p w14:paraId="0AA0D8E7"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Manual de Contabilidad Gubernamental.</w:t>
      </w:r>
    </w:p>
    <w:p w14:paraId="57ADC6B2" w14:textId="77777777"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Código Financiero del Estado.</w:t>
      </w:r>
    </w:p>
    <w:p w14:paraId="40AC7E05" w14:textId="01F287E6" w:rsidR="008C3251" w:rsidRPr="000D75C9"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Manual Único de Contabilidad Gubernamental para las Dependencias y Entidades</w:t>
      </w:r>
      <w:r w:rsidR="0030589F">
        <w:rPr>
          <w:rFonts w:ascii="Arial" w:hAnsi="Arial" w:cs="Arial"/>
        </w:rPr>
        <w:t>.</w:t>
      </w:r>
    </w:p>
    <w:p w14:paraId="346B5A1D" w14:textId="77777777" w:rsidR="008C3251" w:rsidRDefault="008C3251" w:rsidP="008C3251">
      <w:pPr>
        <w:pStyle w:val="Prrafodelista"/>
        <w:numPr>
          <w:ilvl w:val="0"/>
          <w:numId w:val="15"/>
        </w:numPr>
        <w:spacing w:line="240" w:lineRule="auto"/>
        <w:jc w:val="both"/>
        <w:rPr>
          <w:rFonts w:ascii="Arial" w:hAnsi="Arial" w:cs="Arial"/>
        </w:rPr>
      </w:pPr>
      <w:r w:rsidRPr="000D75C9">
        <w:rPr>
          <w:rFonts w:ascii="Arial" w:hAnsi="Arial" w:cs="Arial"/>
        </w:rPr>
        <w:t>Principales Reglas de Registro y Valoración del Patrimonio (Elementos Generales).</w:t>
      </w:r>
    </w:p>
    <w:p w14:paraId="07BB3A2A" w14:textId="757F4CC8" w:rsidR="00B6244C" w:rsidRPr="000D75C9" w:rsidRDefault="002F1C23" w:rsidP="00B6244C">
      <w:pPr>
        <w:pStyle w:val="Prrafodelista"/>
        <w:spacing w:line="240" w:lineRule="auto"/>
        <w:jc w:val="both"/>
        <w:rPr>
          <w:rFonts w:ascii="Arial" w:hAnsi="Arial" w:cs="Arial"/>
        </w:rPr>
      </w:pPr>
      <w:r>
        <w:rPr>
          <w:rFonts w:ascii="Arial" w:hAnsi="Arial"/>
        </w:rPr>
        <w:pict w14:anchorId="740817A0">
          <v:rect id="_x0000_i1029" style="width:0;height:1.5pt" o:hralign="center" o:hrstd="t" o:hr="t" fillcolor="#a0a0a0" stroked="f"/>
        </w:pict>
      </w:r>
    </w:p>
    <w:p w14:paraId="09BF13E0"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Postulados básicos.</w:t>
      </w:r>
    </w:p>
    <w:p w14:paraId="3DFBBD8D" w14:textId="77777777" w:rsidR="008C3251" w:rsidRPr="000D75C9" w:rsidRDefault="008C3251" w:rsidP="0030589F">
      <w:pPr>
        <w:spacing w:after="0"/>
        <w:ind w:left="288"/>
        <w:jc w:val="both"/>
        <w:rPr>
          <w:rFonts w:ascii="Arial" w:hAnsi="Arial" w:cs="Arial"/>
          <w:lang w:val="es-ES"/>
        </w:rPr>
      </w:pPr>
      <w:r w:rsidRPr="000D75C9">
        <w:rPr>
          <w:rFonts w:ascii="Arial" w:hAnsi="Arial" w:cs="Arial"/>
        </w:rPr>
        <w:t>Los Postulados Básicos de Contabilidad Gubernamental (PBCG) aplicados por la Entidad:</w:t>
      </w:r>
    </w:p>
    <w:p w14:paraId="7DA38C75" w14:textId="77777777" w:rsidR="008C3251" w:rsidRPr="000D75C9" w:rsidRDefault="008C3251" w:rsidP="0030589F">
      <w:pPr>
        <w:pStyle w:val="Prrafodelista"/>
        <w:numPr>
          <w:ilvl w:val="0"/>
          <w:numId w:val="16"/>
        </w:numPr>
        <w:spacing w:after="0"/>
        <w:jc w:val="both"/>
        <w:rPr>
          <w:rFonts w:ascii="Arial" w:hAnsi="Arial" w:cs="Arial"/>
        </w:rPr>
      </w:pPr>
      <w:r w:rsidRPr="000D75C9">
        <w:rPr>
          <w:rFonts w:ascii="Arial" w:hAnsi="Arial" w:cs="Arial"/>
        </w:rPr>
        <w:t>Sustancia económica.</w:t>
      </w:r>
    </w:p>
    <w:p w14:paraId="06506B3B"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Entes públicos.</w:t>
      </w:r>
    </w:p>
    <w:p w14:paraId="562E5A53"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Existencia permanente.</w:t>
      </w:r>
    </w:p>
    <w:p w14:paraId="4B4BFC37"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Revelación suficiente.</w:t>
      </w:r>
    </w:p>
    <w:p w14:paraId="3D17B08F"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Importancia relativa.</w:t>
      </w:r>
    </w:p>
    <w:p w14:paraId="50DD2AFA"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Registro e integración presupuestaria.</w:t>
      </w:r>
    </w:p>
    <w:p w14:paraId="4FC6882B"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Consolidación de la información financiera</w:t>
      </w:r>
    </w:p>
    <w:p w14:paraId="0E62C12D"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Devengo contable.</w:t>
      </w:r>
    </w:p>
    <w:p w14:paraId="7D998FDE"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Valuación.</w:t>
      </w:r>
    </w:p>
    <w:p w14:paraId="07314484"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Dualidad económica.</w:t>
      </w:r>
    </w:p>
    <w:p w14:paraId="081E4204" w14:textId="77777777" w:rsidR="008C3251" w:rsidRPr="000D75C9" w:rsidRDefault="008C3251" w:rsidP="008C3251">
      <w:pPr>
        <w:pStyle w:val="Prrafodelista"/>
        <w:numPr>
          <w:ilvl w:val="0"/>
          <w:numId w:val="16"/>
        </w:numPr>
        <w:jc w:val="both"/>
        <w:rPr>
          <w:rFonts w:ascii="Arial" w:hAnsi="Arial" w:cs="Arial"/>
        </w:rPr>
      </w:pPr>
      <w:r w:rsidRPr="000D75C9">
        <w:rPr>
          <w:rFonts w:ascii="Arial" w:hAnsi="Arial" w:cs="Arial"/>
        </w:rPr>
        <w:t>Consistencia.</w:t>
      </w:r>
    </w:p>
    <w:p w14:paraId="0BD74090" w14:textId="77777777" w:rsidR="008C3251" w:rsidRDefault="008C3251" w:rsidP="008C3251">
      <w:pPr>
        <w:pStyle w:val="ROMANOS"/>
        <w:numPr>
          <w:ilvl w:val="0"/>
          <w:numId w:val="14"/>
        </w:numPr>
        <w:spacing w:after="0" w:line="240" w:lineRule="auto"/>
        <w:rPr>
          <w:sz w:val="22"/>
          <w:szCs w:val="22"/>
          <w:lang w:val="es-MX"/>
        </w:rPr>
      </w:pPr>
      <w:r w:rsidRPr="004F4558">
        <w:rPr>
          <w:sz w:val="22"/>
          <w:szCs w:val="22"/>
          <w:lang w:val="es-MX"/>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BD49520" w14:textId="77777777" w:rsidR="008C3251" w:rsidRDefault="008C3251" w:rsidP="008C3251">
      <w:pPr>
        <w:pStyle w:val="ROMANOS"/>
        <w:spacing w:after="0" w:line="240" w:lineRule="auto"/>
        <w:rPr>
          <w:sz w:val="22"/>
          <w:szCs w:val="22"/>
          <w:lang w:val="es-MX"/>
        </w:rPr>
      </w:pPr>
    </w:p>
    <w:p w14:paraId="0569CB0A" w14:textId="77777777" w:rsidR="008C3251" w:rsidRPr="000D75C9" w:rsidRDefault="008C3251" w:rsidP="009A364F">
      <w:pPr>
        <w:spacing w:after="0"/>
        <w:ind w:firstLine="288"/>
        <w:jc w:val="both"/>
        <w:rPr>
          <w:rFonts w:ascii="Arial" w:hAnsi="Arial" w:cs="Arial"/>
        </w:rPr>
      </w:pPr>
      <w:r w:rsidRPr="000D75C9">
        <w:rPr>
          <w:rFonts w:ascii="Arial" w:hAnsi="Arial" w:cs="Arial"/>
        </w:rPr>
        <w:t>N</w:t>
      </w:r>
      <w:r>
        <w:rPr>
          <w:rFonts w:ascii="Arial" w:hAnsi="Arial" w:cs="Arial"/>
        </w:rPr>
        <w:t xml:space="preserve">o aplica para este Ente Público debido a que no aplicó normatividad supletoria. </w:t>
      </w:r>
    </w:p>
    <w:p w14:paraId="469EED03" w14:textId="77777777" w:rsidR="008C3251" w:rsidRPr="004F4558" w:rsidRDefault="008C3251" w:rsidP="009A364F">
      <w:pPr>
        <w:pStyle w:val="ROMANOS"/>
        <w:spacing w:after="0" w:line="240" w:lineRule="auto"/>
        <w:ind w:left="709" w:hanging="421"/>
        <w:rPr>
          <w:sz w:val="22"/>
          <w:szCs w:val="22"/>
          <w:lang w:val="es-MX"/>
        </w:rPr>
      </w:pPr>
      <w:r w:rsidRPr="004F4558">
        <w:rPr>
          <w:sz w:val="22"/>
          <w:szCs w:val="22"/>
          <w:lang w:val="es-MX"/>
        </w:rPr>
        <w:t>e)</w:t>
      </w:r>
      <w:r w:rsidRPr="004F4558">
        <w:rPr>
          <w:sz w:val="22"/>
          <w:szCs w:val="22"/>
          <w:lang w:val="es-MX"/>
        </w:rPr>
        <w:tab/>
        <w:t>Para las entidades que por primera vez estén implementando la base devengado de acuerdo a la Ley de Contabilidad, deberán:</w:t>
      </w:r>
    </w:p>
    <w:p w14:paraId="59F776A3" w14:textId="77777777" w:rsidR="008C3251" w:rsidRPr="004F4558" w:rsidRDefault="008C3251" w:rsidP="008C3251">
      <w:pPr>
        <w:pStyle w:val="ROMANOS"/>
        <w:spacing w:after="0" w:line="240" w:lineRule="auto"/>
        <w:ind w:left="709" w:firstLine="0"/>
        <w:rPr>
          <w:sz w:val="22"/>
          <w:szCs w:val="22"/>
          <w:lang w:val="es-MX"/>
        </w:rPr>
      </w:pPr>
      <w:r w:rsidRPr="004F4558">
        <w:rPr>
          <w:sz w:val="22"/>
          <w:szCs w:val="22"/>
          <w:lang w:val="es-MX"/>
        </w:rPr>
        <w:t>-</w:t>
      </w:r>
      <w:r w:rsidRPr="004F4558">
        <w:rPr>
          <w:sz w:val="22"/>
          <w:szCs w:val="22"/>
          <w:lang w:val="es-MX"/>
        </w:rPr>
        <w:tab/>
        <w:t>Revelar las nuevas políticas de reconocimiento;</w:t>
      </w:r>
    </w:p>
    <w:p w14:paraId="058F304C" w14:textId="77777777" w:rsidR="008C3251" w:rsidRPr="004F4558" w:rsidRDefault="008C3251" w:rsidP="008C3251">
      <w:pPr>
        <w:pStyle w:val="ROMANOS"/>
        <w:spacing w:after="0" w:line="240" w:lineRule="auto"/>
        <w:ind w:left="709" w:firstLine="0"/>
        <w:rPr>
          <w:sz w:val="22"/>
          <w:szCs w:val="22"/>
          <w:lang w:val="es-MX"/>
        </w:rPr>
      </w:pPr>
      <w:r w:rsidRPr="004F4558">
        <w:rPr>
          <w:sz w:val="22"/>
          <w:szCs w:val="22"/>
          <w:lang w:val="es-MX"/>
        </w:rPr>
        <w:t>-</w:t>
      </w:r>
      <w:r w:rsidRPr="004F4558">
        <w:rPr>
          <w:sz w:val="22"/>
          <w:szCs w:val="22"/>
          <w:lang w:val="es-MX"/>
        </w:rPr>
        <w:tab/>
        <w:t>Su plan de implementación;</w:t>
      </w:r>
    </w:p>
    <w:p w14:paraId="613C885B" w14:textId="77777777" w:rsidR="008C3251" w:rsidRPr="004F4558" w:rsidRDefault="008C3251" w:rsidP="008C3251">
      <w:pPr>
        <w:pStyle w:val="ROMANOS"/>
        <w:tabs>
          <w:tab w:val="clear" w:pos="720"/>
        </w:tabs>
        <w:spacing w:after="0" w:line="240" w:lineRule="auto"/>
        <w:ind w:left="1418" w:hanging="709"/>
        <w:rPr>
          <w:sz w:val="22"/>
          <w:szCs w:val="22"/>
          <w:lang w:val="es-MX"/>
        </w:rPr>
      </w:pPr>
      <w:r w:rsidRPr="004F4558">
        <w:rPr>
          <w:sz w:val="22"/>
          <w:szCs w:val="22"/>
          <w:lang w:val="es-MX"/>
        </w:rPr>
        <w:t>-</w:t>
      </w:r>
      <w:r w:rsidRPr="004F4558">
        <w:rPr>
          <w:sz w:val="22"/>
          <w:szCs w:val="22"/>
          <w:lang w:val="es-MX"/>
        </w:rPr>
        <w:tab/>
        <w:t>Revelar los cambios en las políticas, la clasificación y medición de las mismas, así como su impacto en la información financiera, y</w:t>
      </w:r>
    </w:p>
    <w:p w14:paraId="6A480677" w14:textId="77777777" w:rsidR="008C3251" w:rsidRDefault="008C3251" w:rsidP="008C3251">
      <w:pPr>
        <w:pStyle w:val="ROMANOS"/>
        <w:tabs>
          <w:tab w:val="clear" w:pos="720"/>
        </w:tabs>
        <w:spacing w:after="0" w:line="240" w:lineRule="auto"/>
        <w:ind w:left="1418" w:hanging="709"/>
        <w:rPr>
          <w:sz w:val="22"/>
          <w:szCs w:val="22"/>
          <w:lang w:val="es-MX"/>
        </w:rPr>
      </w:pPr>
      <w:r w:rsidRPr="004F4558">
        <w:rPr>
          <w:sz w:val="22"/>
          <w:szCs w:val="22"/>
          <w:lang w:val="es-MX"/>
        </w:rPr>
        <w:lastRenderedPageBreak/>
        <w:t>-</w:t>
      </w:r>
      <w:r w:rsidRPr="004F4558">
        <w:rPr>
          <w:sz w:val="22"/>
          <w:szCs w:val="22"/>
          <w:lang w:val="es-MX"/>
        </w:rPr>
        <w:tab/>
        <w:t xml:space="preserve">Presentar los últimos estados financieros con la normatividad anteriormente utilizada con las nuevas políticas para fines de comparación en la transición a la base </w:t>
      </w:r>
      <w:proofErr w:type="gramStart"/>
      <w:r w:rsidRPr="004F4558">
        <w:rPr>
          <w:sz w:val="22"/>
          <w:szCs w:val="22"/>
          <w:lang w:val="es-MX"/>
        </w:rPr>
        <w:t>devengado</w:t>
      </w:r>
      <w:proofErr w:type="gramEnd"/>
      <w:r w:rsidRPr="004F4558">
        <w:rPr>
          <w:sz w:val="22"/>
          <w:szCs w:val="22"/>
          <w:lang w:val="es-MX"/>
        </w:rPr>
        <w:t>.</w:t>
      </w:r>
    </w:p>
    <w:p w14:paraId="682CE349" w14:textId="77777777" w:rsidR="008C3251" w:rsidRDefault="008C3251" w:rsidP="008C3251">
      <w:pPr>
        <w:pStyle w:val="ROMANOS"/>
        <w:tabs>
          <w:tab w:val="clear" w:pos="720"/>
        </w:tabs>
        <w:spacing w:after="0" w:line="240" w:lineRule="auto"/>
        <w:ind w:left="1418" w:hanging="709"/>
        <w:rPr>
          <w:sz w:val="22"/>
          <w:szCs w:val="22"/>
          <w:lang w:val="es-MX"/>
        </w:rPr>
      </w:pPr>
    </w:p>
    <w:p w14:paraId="1D18627B" w14:textId="77777777" w:rsidR="008C3251" w:rsidRDefault="008C3251" w:rsidP="008C3251">
      <w:pPr>
        <w:ind w:left="709" w:hanging="1"/>
        <w:jc w:val="both"/>
        <w:rPr>
          <w:rFonts w:ascii="Arial" w:hAnsi="Arial" w:cs="Arial"/>
        </w:rPr>
      </w:pPr>
      <w:r w:rsidRPr="000D75C9">
        <w:rPr>
          <w:rFonts w:ascii="Arial" w:hAnsi="Arial" w:cs="Arial"/>
        </w:rPr>
        <w:t xml:space="preserve">No aplica para este Ente Público, ya que en el ejercicio fiscal anterior esta implementado el base devengado de acuerdo a la Ley de Contabilidad Gubernamental emitido en las políticas y acuerdos del Consejo de Armonización Contable (CONAC). </w:t>
      </w:r>
    </w:p>
    <w:p w14:paraId="3AF08AAA" w14:textId="643E258D" w:rsidR="004D5041" w:rsidRDefault="004D5041" w:rsidP="00346A4D">
      <w:pPr>
        <w:numPr>
          <w:ilvl w:val="0"/>
          <w:numId w:val="6"/>
        </w:numPr>
        <w:spacing w:after="0" w:line="240" w:lineRule="auto"/>
        <w:ind w:left="284" w:firstLine="0"/>
        <w:jc w:val="both"/>
        <w:rPr>
          <w:rFonts w:ascii="Arial" w:hAnsi="Arial"/>
          <w:b/>
        </w:rPr>
      </w:pPr>
      <w:r>
        <w:rPr>
          <w:rFonts w:ascii="Arial" w:hAnsi="Arial"/>
          <w:b/>
        </w:rPr>
        <w:t>Políticas contables</w:t>
      </w:r>
      <w:r w:rsidR="00346A4D">
        <w:rPr>
          <w:rFonts w:ascii="Arial" w:hAnsi="Arial"/>
          <w:b/>
        </w:rPr>
        <w:t xml:space="preserve"> significativas</w:t>
      </w:r>
    </w:p>
    <w:p w14:paraId="5D0F789A" w14:textId="71FE00E9" w:rsidR="00346A4D" w:rsidRDefault="000E1EE8" w:rsidP="000E1EE8">
      <w:pPr>
        <w:pStyle w:val="Prrafodelista"/>
        <w:numPr>
          <w:ilvl w:val="0"/>
          <w:numId w:val="8"/>
        </w:numPr>
        <w:spacing w:after="0" w:line="240" w:lineRule="auto"/>
        <w:jc w:val="both"/>
        <w:rPr>
          <w:rFonts w:ascii="Arial" w:hAnsi="Arial"/>
          <w:bCs/>
        </w:rPr>
      </w:pPr>
      <w:r w:rsidRPr="000E1EE8">
        <w:rPr>
          <w:rFonts w:ascii="Arial" w:hAnsi="Arial"/>
          <w:bCs/>
        </w:rPr>
        <w:t>La entidad no aplica ningún método para actualizar el valor de los activos, pasivos y hacienda pública.</w:t>
      </w:r>
    </w:p>
    <w:p w14:paraId="3875D4AB" w14:textId="5AFDF94E"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operaciones en el extranjero</w:t>
      </w:r>
    </w:p>
    <w:p w14:paraId="178955D2" w14:textId="75C70D94"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método de valuación de la inversión en acciones de compañías subsidiarias no consolidadas y asociadas.</w:t>
      </w:r>
    </w:p>
    <w:p w14:paraId="7060E458" w14:textId="3D5AE27C"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La entidad no aplica sistema de método de valuación de inventarios y costo de lo vendido.</w:t>
      </w:r>
    </w:p>
    <w:p w14:paraId="56DD18E3" w14:textId="4BB57C06" w:rsidR="00B6244C" w:rsidRDefault="002F1C23" w:rsidP="00B6244C">
      <w:pPr>
        <w:pStyle w:val="Prrafodelista"/>
        <w:spacing w:after="0" w:line="240" w:lineRule="auto"/>
        <w:ind w:left="1068"/>
        <w:jc w:val="both"/>
        <w:rPr>
          <w:rFonts w:ascii="Arial" w:hAnsi="Arial"/>
          <w:bCs/>
        </w:rPr>
      </w:pPr>
      <w:r>
        <w:rPr>
          <w:rFonts w:ascii="Arial" w:hAnsi="Arial"/>
        </w:rPr>
        <w:pict w14:anchorId="52F2E7DA">
          <v:rect id="_x0000_i1030" style="width:0;height:1.5pt" o:hralign="center" o:hrstd="t" o:hr="t" fillcolor="#a0a0a0" stroked="f"/>
        </w:pict>
      </w:r>
    </w:p>
    <w:p w14:paraId="62AF8C55" w14:textId="7F24A920" w:rsidR="000E1EE8" w:rsidRDefault="000E1EE8" w:rsidP="000E1EE8">
      <w:pPr>
        <w:pStyle w:val="Prrafodelista"/>
        <w:numPr>
          <w:ilvl w:val="0"/>
          <w:numId w:val="8"/>
        </w:numPr>
        <w:spacing w:after="0" w:line="240" w:lineRule="auto"/>
        <w:jc w:val="both"/>
        <w:rPr>
          <w:rFonts w:ascii="Arial" w:hAnsi="Arial"/>
          <w:bCs/>
        </w:rPr>
      </w:pPr>
      <w:r>
        <w:rPr>
          <w:rFonts w:ascii="Arial" w:hAnsi="Arial"/>
          <w:bCs/>
        </w:rPr>
        <w:t xml:space="preserve">No aplica </w:t>
      </w:r>
      <w:r w:rsidR="00AA2B9F">
        <w:rPr>
          <w:rFonts w:ascii="Arial" w:hAnsi="Arial"/>
          <w:bCs/>
        </w:rPr>
        <w:t>b</w:t>
      </w:r>
      <w:r>
        <w:rPr>
          <w:rFonts w:ascii="Arial" w:hAnsi="Arial"/>
          <w:bCs/>
        </w:rPr>
        <w:t>eneficios a empleados</w:t>
      </w:r>
      <w:r w:rsidR="00AA2B9F">
        <w:rPr>
          <w:rFonts w:ascii="Arial" w:hAnsi="Arial"/>
          <w:bCs/>
        </w:rPr>
        <w:t>, cálculo de la reserva actuarial, valor presente de los ingresos esperados comparado con el valor presente de la estimación de gastos tanto de los beneficiarios actuales como futuros.</w:t>
      </w:r>
    </w:p>
    <w:p w14:paraId="709135A0" w14:textId="43C23CF9"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aplica objetivo de su creación, monto y plazo, para provisiones.</w:t>
      </w:r>
    </w:p>
    <w:p w14:paraId="0DAA0523" w14:textId="622BC4D5"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cuenta con reservas objetivo de creación, monto y plazo.</w:t>
      </w:r>
    </w:p>
    <w:p w14:paraId="442B147E" w14:textId="3AA6F4D3" w:rsidR="00AA2B9F" w:rsidRPr="002F1C23" w:rsidRDefault="009E3C8B" w:rsidP="000E1EE8">
      <w:pPr>
        <w:pStyle w:val="Prrafodelista"/>
        <w:numPr>
          <w:ilvl w:val="0"/>
          <w:numId w:val="8"/>
        </w:numPr>
        <w:spacing w:after="0" w:line="240" w:lineRule="auto"/>
        <w:jc w:val="both"/>
        <w:rPr>
          <w:rFonts w:ascii="Arial" w:hAnsi="Arial"/>
          <w:bCs/>
          <w:highlight w:val="yellow"/>
        </w:rPr>
      </w:pPr>
      <w:r w:rsidRPr="002F1C23">
        <w:rPr>
          <w:rFonts w:ascii="Arial" w:hAnsi="Arial"/>
          <w:bCs/>
          <w:highlight w:val="yellow"/>
        </w:rPr>
        <w:t xml:space="preserve">Al cierre del presente periodo se refleja cambio por errores contables por </w:t>
      </w:r>
      <w:r w:rsidR="0025443B" w:rsidRPr="002F1C23">
        <w:rPr>
          <w:rFonts w:ascii="Arial" w:hAnsi="Arial"/>
          <w:bCs/>
          <w:highlight w:val="yellow"/>
        </w:rPr>
        <w:t xml:space="preserve">                    </w:t>
      </w:r>
      <w:r w:rsidR="0021545C" w:rsidRPr="002F1C23">
        <w:rPr>
          <w:rFonts w:ascii="Arial" w:hAnsi="Arial"/>
          <w:bCs/>
          <w:highlight w:val="yellow"/>
        </w:rPr>
        <w:t>$ -9,947,102.81</w:t>
      </w:r>
    </w:p>
    <w:p w14:paraId="40B3BD23" w14:textId="52CB093A"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efectuaron reclasificaciones, movimientos entre cuentas por efectos de cambios en los tipos de operaciones.</w:t>
      </w:r>
    </w:p>
    <w:p w14:paraId="26F7FD50" w14:textId="1B7E03CB" w:rsidR="00AA2B9F" w:rsidRDefault="00AA2B9F" w:rsidP="000E1EE8">
      <w:pPr>
        <w:pStyle w:val="Prrafodelista"/>
        <w:numPr>
          <w:ilvl w:val="0"/>
          <w:numId w:val="8"/>
        </w:numPr>
        <w:spacing w:after="0" w:line="240" w:lineRule="auto"/>
        <w:jc w:val="both"/>
        <w:rPr>
          <w:rFonts w:ascii="Arial" w:hAnsi="Arial"/>
          <w:bCs/>
        </w:rPr>
      </w:pPr>
      <w:r>
        <w:rPr>
          <w:rFonts w:ascii="Arial" w:hAnsi="Arial"/>
          <w:bCs/>
        </w:rPr>
        <w:t>No se efectuaron depuraciones y cancelaciones de saldos con antigüedad dentro de los registros contables, al cierre del presente trimestre.</w:t>
      </w:r>
    </w:p>
    <w:p w14:paraId="4C645252" w14:textId="70AD1DBB" w:rsidR="006C4061" w:rsidRDefault="006C4061" w:rsidP="006C4061">
      <w:pPr>
        <w:spacing w:after="0" w:line="240" w:lineRule="auto"/>
        <w:jc w:val="both"/>
        <w:rPr>
          <w:rFonts w:ascii="Arial" w:hAnsi="Arial"/>
          <w:bCs/>
        </w:rPr>
      </w:pPr>
    </w:p>
    <w:p w14:paraId="3C5A853F" w14:textId="0891935A" w:rsidR="006C4061" w:rsidRPr="006C4061" w:rsidRDefault="006C4061" w:rsidP="006C4061">
      <w:pPr>
        <w:pStyle w:val="Prrafodelista"/>
        <w:numPr>
          <w:ilvl w:val="0"/>
          <w:numId w:val="6"/>
        </w:numPr>
        <w:spacing w:after="0" w:line="240" w:lineRule="auto"/>
        <w:jc w:val="both"/>
        <w:rPr>
          <w:rFonts w:ascii="Arial" w:hAnsi="Arial"/>
          <w:b/>
        </w:rPr>
      </w:pPr>
      <w:r w:rsidRPr="006C4061">
        <w:rPr>
          <w:rFonts w:ascii="Arial" w:hAnsi="Arial"/>
          <w:b/>
        </w:rPr>
        <w:t>Posición en moneda extranjera y protección por riesgo cambiario.</w:t>
      </w:r>
    </w:p>
    <w:p w14:paraId="38001F5B" w14:textId="6BAB7AB6" w:rsidR="006C4061" w:rsidRDefault="006C4061" w:rsidP="006C4061">
      <w:pPr>
        <w:pStyle w:val="Prrafodelista"/>
        <w:numPr>
          <w:ilvl w:val="0"/>
          <w:numId w:val="9"/>
        </w:numPr>
        <w:spacing w:after="0" w:line="240" w:lineRule="auto"/>
        <w:jc w:val="both"/>
        <w:rPr>
          <w:rFonts w:ascii="Arial" w:hAnsi="Arial"/>
          <w:bCs/>
        </w:rPr>
      </w:pPr>
      <w:r>
        <w:rPr>
          <w:rFonts w:ascii="Arial" w:hAnsi="Arial"/>
          <w:bCs/>
        </w:rPr>
        <w:t>El Municipio no cuenta con activos en moneda extranjera.</w:t>
      </w:r>
    </w:p>
    <w:p w14:paraId="2C1D4283" w14:textId="77777777" w:rsidR="006C4061" w:rsidRPr="006C4061" w:rsidRDefault="006C4061" w:rsidP="006C4061">
      <w:pPr>
        <w:spacing w:after="0" w:line="240" w:lineRule="auto"/>
        <w:jc w:val="both"/>
        <w:rPr>
          <w:rFonts w:ascii="Arial" w:hAnsi="Arial"/>
          <w:bCs/>
        </w:rPr>
      </w:pPr>
    </w:p>
    <w:p w14:paraId="55C082CC" w14:textId="23296402" w:rsidR="007415C5" w:rsidRPr="0035655D" w:rsidRDefault="0035655D" w:rsidP="007415C5">
      <w:pPr>
        <w:pStyle w:val="Sangra3detindependiente"/>
        <w:numPr>
          <w:ilvl w:val="0"/>
          <w:numId w:val="6"/>
        </w:numPr>
        <w:ind w:hanging="502"/>
        <w:rPr>
          <w:sz w:val="22"/>
          <w:szCs w:val="22"/>
        </w:rPr>
      </w:pPr>
      <w:r w:rsidRPr="0035655D">
        <w:rPr>
          <w:b/>
          <w:bCs/>
          <w:sz w:val="22"/>
          <w:szCs w:val="22"/>
          <w:lang w:val="es-MX"/>
        </w:rPr>
        <w:t>Reporte analítico del activo</w:t>
      </w:r>
      <w:r w:rsidRPr="0035655D">
        <w:rPr>
          <w:sz w:val="22"/>
          <w:szCs w:val="22"/>
          <w:lang w:val="es-MX"/>
        </w:rPr>
        <w:t>.</w:t>
      </w:r>
    </w:p>
    <w:p w14:paraId="53D7F1A8" w14:textId="4F40F580" w:rsidR="0035655D" w:rsidRPr="0035655D" w:rsidRDefault="0071008B" w:rsidP="0035655D">
      <w:pPr>
        <w:pStyle w:val="Sangra3detindependiente"/>
        <w:numPr>
          <w:ilvl w:val="0"/>
          <w:numId w:val="10"/>
        </w:numPr>
        <w:rPr>
          <w:sz w:val="22"/>
          <w:szCs w:val="22"/>
        </w:rPr>
      </w:pPr>
      <w:r>
        <w:rPr>
          <w:sz w:val="22"/>
          <w:szCs w:val="22"/>
          <w:lang w:val="es-MX"/>
        </w:rPr>
        <w:t>Vida útil o porcentajes de depreciación, deterioro o amortización utilizados en los diferentes tipos de activos.</w:t>
      </w:r>
    </w:p>
    <w:p w14:paraId="552187EC" w14:textId="6075596E" w:rsidR="0035655D" w:rsidRPr="0035655D" w:rsidRDefault="00B7153A" w:rsidP="0035655D">
      <w:pPr>
        <w:pStyle w:val="Sangra3detindependiente"/>
        <w:numPr>
          <w:ilvl w:val="0"/>
          <w:numId w:val="10"/>
        </w:numPr>
        <w:rPr>
          <w:sz w:val="22"/>
          <w:szCs w:val="22"/>
        </w:rPr>
      </w:pPr>
      <w:r>
        <w:rPr>
          <w:sz w:val="22"/>
          <w:szCs w:val="22"/>
          <w:lang w:val="es-MX"/>
        </w:rPr>
        <w:t>Cambios en el porcentaje de depreciación o valor residual de los activos.</w:t>
      </w:r>
    </w:p>
    <w:p w14:paraId="2C875518" w14:textId="4C2D27FA" w:rsidR="0035655D" w:rsidRPr="00E40F88" w:rsidRDefault="00E40F88" w:rsidP="0035655D">
      <w:pPr>
        <w:pStyle w:val="Sangra3detindependiente"/>
        <w:numPr>
          <w:ilvl w:val="0"/>
          <w:numId w:val="10"/>
        </w:numPr>
        <w:rPr>
          <w:sz w:val="22"/>
          <w:szCs w:val="22"/>
        </w:rPr>
      </w:pPr>
      <w:r>
        <w:rPr>
          <w:sz w:val="22"/>
          <w:szCs w:val="22"/>
          <w:lang w:val="es-MX"/>
        </w:rPr>
        <w:t>No se capitalizaron los gastos</w:t>
      </w:r>
    </w:p>
    <w:p w14:paraId="1CE45993" w14:textId="573D803C" w:rsidR="00E40F88" w:rsidRPr="00E40F88" w:rsidRDefault="00E40F88" w:rsidP="0035655D">
      <w:pPr>
        <w:pStyle w:val="Sangra3detindependiente"/>
        <w:numPr>
          <w:ilvl w:val="0"/>
          <w:numId w:val="10"/>
        </w:numPr>
        <w:rPr>
          <w:sz w:val="22"/>
          <w:szCs w:val="22"/>
        </w:rPr>
      </w:pPr>
      <w:r>
        <w:rPr>
          <w:sz w:val="22"/>
          <w:szCs w:val="22"/>
          <w:lang w:val="es-MX"/>
        </w:rPr>
        <w:t>No se cuenta con inversiones</w:t>
      </w:r>
    </w:p>
    <w:p w14:paraId="7AADCBB9" w14:textId="53A8564D" w:rsidR="00E40F88" w:rsidRPr="00E40F88" w:rsidRDefault="00E40F88" w:rsidP="0035655D">
      <w:pPr>
        <w:pStyle w:val="Sangra3detindependiente"/>
        <w:numPr>
          <w:ilvl w:val="0"/>
          <w:numId w:val="10"/>
        </w:numPr>
        <w:rPr>
          <w:sz w:val="22"/>
          <w:szCs w:val="22"/>
        </w:rPr>
      </w:pPr>
      <w:r>
        <w:rPr>
          <w:sz w:val="22"/>
          <w:szCs w:val="22"/>
          <w:lang w:val="es-MX"/>
        </w:rPr>
        <w:t>Valor activado en el ejercicio de los bienes construidos por la entidad: no se tienen valores.</w:t>
      </w:r>
    </w:p>
    <w:p w14:paraId="7C03B5D0" w14:textId="2FFB9B82" w:rsidR="00E40F88" w:rsidRPr="00E40F88" w:rsidRDefault="00E40F88" w:rsidP="0035655D">
      <w:pPr>
        <w:pStyle w:val="Sangra3detindependiente"/>
        <w:numPr>
          <w:ilvl w:val="0"/>
          <w:numId w:val="10"/>
        </w:numPr>
        <w:rPr>
          <w:sz w:val="22"/>
          <w:szCs w:val="22"/>
        </w:rPr>
      </w:pPr>
      <w:r>
        <w:rPr>
          <w:sz w:val="22"/>
          <w:szCs w:val="22"/>
          <w:lang w:val="es-MX"/>
        </w:rPr>
        <w:t>No se otorga activo en garantía.</w:t>
      </w:r>
    </w:p>
    <w:p w14:paraId="6289A989" w14:textId="367A31B4" w:rsidR="00E40F88" w:rsidRPr="00E40F88" w:rsidRDefault="00E40F88" w:rsidP="0035655D">
      <w:pPr>
        <w:pStyle w:val="Sangra3detindependiente"/>
        <w:numPr>
          <w:ilvl w:val="0"/>
          <w:numId w:val="10"/>
        </w:numPr>
        <w:rPr>
          <w:sz w:val="22"/>
          <w:szCs w:val="22"/>
        </w:rPr>
      </w:pPr>
      <w:r>
        <w:rPr>
          <w:sz w:val="22"/>
          <w:szCs w:val="22"/>
          <w:lang w:val="es-MX"/>
        </w:rPr>
        <w:t>No se realizan desmantelamientos de activos.</w:t>
      </w:r>
    </w:p>
    <w:p w14:paraId="08D1A1BB" w14:textId="18FFF004" w:rsidR="00E40F88" w:rsidRPr="009D7CF2" w:rsidRDefault="00E40F88" w:rsidP="0035655D">
      <w:pPr>
        <w:pStyle w:val="Sangra3detindependiente"/>
        <w:numPr>
          <w:ilvl w:val="0"/>
          <w:numId w:val="10"/>
        </w:numPr>
        <w:rPr>
          <w:sz w:val="22"/>
          <w:szCs w:val="22"/>
        </w:rPr>
      </w:pPr>
      <w:r>
        <w:rPr>
          <w:sz w:val="22"/>
          <w:szCs w:val="22"/>
          <w:lang w:val="es-MX"/>
        </w:rPr>
        <w:t xml:space="preserve">Administración de activos: se cuenta con módulo de activos dentro del sistema contable para el resguardo de los bienes y se utiliza de manera mas afectiva; </w:t>
      </w:r>
      <w:r w:rsidR="006703D2">
        <w:rPr>
          <w:sz w:val="22"/>
          <w:szCs w:val="22"/>
          <w:lang w:val="es-MX"/>
        </w:rPr>
        <w:t>se generan recursos para la conservación y funcionalidad de los diferentes bienes muebles e inmuebles.</w:t>
      </w:r>
    </w:p>
    <w:p w14:paraId="68F65145" w14:textId="10F4C4BA" w:rsidR="004D5041" w:rsidRDefault="004D5041" w:rsidP="004D5041">
      <w:pPr>
        <w:pStyle w:val="Sangra3detindependiente"/>
        <w:ind w:left="644"/>
        <w:rPr>
          <w:b/>
        </w:rPr>
      </w:pPr>
    </w:p>
    <w:p w14:paraId="3498AD51" w14:textId="77777777" w:rsidR="005C6A62" w:rsidRDefault="005C6A62" w:rsidP="004D5041">
      <w:pPr>
        <w:pStyle w:val="Sangra3detindependiente"/>
        <w:ind w:left="644"/>
        <w:rPr>
          <w:b/>
        </w:rPr>
      </w:pPr>
    </w:p>
    <w:p w14:paraId="3DC51239" w14:textId="77777777" w:rsidR="005C6A62" w:rsidRDefault="005C6A62" w:rsidP="004D5041">
      <w:pPr>
        <w:pStyle w:val="Sangra3detindependiente"/>
        <w:ind w:left="644"/>
        <w:rPr>
          <w:b/>
        </w:rPr>
      </w:pPr>
    </w:p>
    <w:p w14:paraId="09B04EF3" w14:textId="77777777" w:rsidR="005C6A62" w:rsidRDefault="005C6A62" w:rsidP="004D5041">
      <w:pPr>
        <w:pStyle w:val="Sangra3detindependiente"/>
        <w:ind w:left="644"/>
        <w:rPr>
          <w:b/>
        </w:rPr>
      </w:pPr>
    </w:p>
    <w:p w14:paraId="3F0D30DF" w14:textId="77777777" w:rsidR="005C6A62" w:rsidRDefault="005C6A62" w:rsidP="004D5041">
      <w:pPr>
        <w:pStyle w:val="Sangra3detindependiente"/>
        <w:ind w:left="644"/>
        <w:rPr>
          <w:b/>
        </w:rPr>
      </w:pPr>
    </w:p>
    <w:p w14:paraId="63AE8598" w14:textId="77777777" w:rsidR="005C6A62" w:rsidRDefault="005C6A62" w:rsidP="004D5041">
      <w:pPr>
        <w:pStyle w:val="Sangra3detindependiente"/>
        <w:ind w:left="644"/>
        <w:rPr>
          <w:b/>
        </w:rPr>
      </w:pPr>
    </w:p>
    <w:tbl>
      <w:tblPr>
        <w:tblW w:w="8505" w:type="dxa"/>
        <w:tblInd w:w="557" w:type="dxa"/>
        <w:tblLayout w:type="fixed"/>
        <w:tblCellMar>
          <w:left w:w="70" w:type="dxa"/>
          <w:right w:w="70" w:type="dxa"/>
        </w:tblCellMar>
        <w:tblLook w:val="04A0" w:firstRow="1" w:lastRow="0" w:firstColumn="1" w:lastColumn="0" w:noHBand="0" w:noVBand="1"/>
      </w:tblPr>
      <w:tblGrid>
        <w:gridCol w:w="4678"/>
        <w:gridCol w:w="1701"/>
        <w:gridCol w:w="1134"/>
        <w:gridCol w:w="992"/>
      </w:tblGrid>
      <w:tr w:rsidR="00F011F7" w:rsidRPr="00B7153A" w14:paraId="6B34F98B" w14:textId="666A886B" w:rsidTr="00B6244C">
        <w:trPr>
          <w:trHeight w:val="739"/>
        </w:trPr>
        <w:tc>
          <w:tcPr>
            <w:tcW w:w="4678" w:type="dxa"/>
            <w:tcBorders>
              <w:top w:val="single" w:sz="4" w:space="0" w:color="auto"/>
              <w:left w:val="single" w:sz="4" w:space="0" w:color="auto"/>
              <w:bottom w:val="single" w:sz="4" w:space="0" w:color="auto"/>
              <w:right w:val="nil"/>
            </w:tcBorders>
            <w:shd w:val="clear" w:color="000000" w:fill="F2F2F2"/>
            <w:noWrap/>
            <w:vAlign w:val="center"/>
            <w:hideMark/>
          </w:tcPr>
          <w:p w14:paraId="59D6B1F4" w14:textId="77777777" w:rsidR="00F011F7" w:rsidRPr="00B7153A" w:rsidRDefault="00F011F7" w:rsidP="00B7153A">
            <w:pPr>
              <w:spacing w:after="0" w:line="240" w:lineRule="auto"/>
              <w:jc w:val="center"/>
              <w:rPr>
                <w:rFonts w:ascii="Arial" w:eastAsia="Times New Roman" w:hAnsi="Arial" w:cs="Arial"/>
                <w:b/>
                <w:bCs/>
                <w:sz w:val="14"/>
                <w:szCs w:val="14"/>
              </w:rPr>
            </w:pPr>
            <w:r w:rsidRPr="00B7153A">
              <w:rPr>
                <w:rFonts w:ascii="Arial" w:eastAsia="Times New Roman" w:hAnsi="Arial" w:cs="Arial"/>
                <w:b/>
                <w:bCs/>
                <w:sz w:val="14"/>
                <w:szCs w:val="14"/>
              </w:rPr>
              <w:t>Concepto</w:t>
            </w:r>
          </w:p>
        </w:tc>
        <w:tc>
          <w:tcPr>
            <w:tcW w:w="1701" w:type="dxa"/>
            <w:tcBorders>
              <w:top w:val="single" w:sz="4" w:space="0" w:color="auto"/>
              <w:left w:val="single" w:sz="8" w:space="0" w:color="auto"/>
              <w:bottom w:val="single" w:sz="4" w:space="0" w:color="auto"/>
              <w:right w:val="single" w:sz="8" w:space="0" w:color="auto"/>
            </w:tcBorders>
            <w:shd w:val="clear" w:color="000000" w:fill="F2F2F2"/>
            <w:vAlign w:val="center"/>
            <w:hideMark/>
          </w:tcPr>
          <w:p w14:paraId="1C75B888" w14:textId="717F2A3A" w:rsidR="00F011F7" w:rsidRPr="00B7153A" w:rsidRDefault="00742578" w:rsidP="00DD2CC4">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Al </w:t>
            </w:r>
            <w:r w:rsidR="00DD2CC4">
              <w:rPr>
                <w:rFonts w:ascii="Arial" w:eastAsia="Times New Roman" w:hAnsi="Arial" w:cs="Arial"/>
                <w:b/>
                <w:bCs/>
                <w:sz w:val="14"/>
                <w:szCs w:val="14"/>
              </w:rPr>
              <w:t>31</w:t>
            </w:r>
            <w:r w:rsidR="0021545C">
              <w:rPr>
                <w:rFonts w:ascii="Arial" w:eastAsia="Times New Roman" w:hAnsi="Arial" w:cs="Arial"/>
                <w:b/>
                <w:bCs/>
                <w:sz w:val="14"/>
                <w:szCs w:val="14"/>
              </w:rPr>
              <w:t xml:space="preserve"> de </w:t>
            </w:r>
            <w:r w:rsidR="00DD2CC4">
              <w:rPr>
                <w:rFonts w:ascii="Arial" w:eastAsia="Times New Roman" w:hAnsi="Arial" w:cs="Arial"/>
                <w:b/>
                <w:bCs/>
                <w:sz w:val="14"/>
                <w:szCs w:val="14"/>
              </w:rPr>
              <w:t>Diciembre</w:t>
            </w:r>
            <w:r w:rsidR="0021545C">
              <w:rPr>
                <w:rFonts w:ascii="Arial" w:eastAsia="Times New Roman" w:hAnsi="Arial" w:cs="Arial"/>
                <w:b/>
                <w:bCs/>
                <w:sz w:val="14"/>
                <w:szCs w:val="14"/>
              </w:rPr>
              <w:t xml:space="preserve"> de 2023</w:t>
            </w:r>
          </w:p>
        </w:tc>
        <w:tc>
          <w:tcPr>
            <w:tcW w:w="1134" w:type="dxa"/>
            <w:tcBorders>
              <w:top w:val="single" w:sz="4" w:space="0" w:color="auto"/>
              <w:left w:val="single" w:sz="8" w:space="0" w:color="auto"/>
              <w:bottom w:val="single" w:sz="4" w:space="0" w:color="auto"/>
              <w:right w:val="single" w:sz="8" w:space="0" w:color="auto"/>
            </w:tcBorders>
            <w:shd w:val="clear" w:color="000000" w:fill="F2F2F2"/>
          </w:tcPr>
          <w:p w14:paraId="2C3804A2" w14:textId="77777777" w:rsidR="00F011F7" w:rsidRPr="00F011F7" w:rsidRDefault="00F011F7" w:rsidP="00B7153A">
            <w:pPr>
              <w:spacing w:after="0" w:line="240" w:lineRule="auto"/>
              <w:jc w:val="center"/>
              <w:rPr>
                <w:rFonts w:ascii="Arial" w:eastAsia="Times New Roman" w:hAnsi="Arial" w:cs="Arial"/>
                <w:b/>
                <w:bCs/>
                <w:sz w:val="14"/>
                <w:szCs w:val="14"/>
              </w:rPr>
            </w:pPr>
          </w:p>
          <w:p w14:paraId="526AD6BB" w14:textId="77777777" w:rsidR="00FC0A25" w:rsidRDefault="00FC0A25" w:rsidP="00B7153A">
            <w:pPr>
              <w:spacing w:after="0" w:line="240" w:lineRule="auto"/>
              <w:jc w:val="center"/>
              <w:rPr>
                <w:rFonts w:ascii="Arial" w:eastAsia="Times New Roman" w:hAnsi="Arial" w:cs="Arial"/>
                <w:b/>
                <w:bCs/>
                <w:sz w:val="14"/>
                <w:szCs w:val="14"/>
              </w:rPr>
            </w:pPr>
          </w:p>
          <w:p w14:paraId="29F411E6" w14:textId="79266E85" w:rsidR="00F011F7" w:rsidRDefault="00F011F7" w:rsidP="00B7153A">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Depreciación</w:t>
            </w:r>
          </w:p>
          <w:p w14:paraId="1083831D" w14:textId="6218B7F2" w:rsidR="00F011F7" w:rsidRPr="00F011F7" w:rsidRDefault="00F011F7" w:rsidP="00B7153A">
            <w:pPr>
              <w:spacing w:after="0" w:line="240" w:lineRule="auto"/>
              <w:jc w:val="center"/>
              <w:rPr>
                <w:rFonts w:ascii="Arial" w:eastAsia="Times New Roman" w:hAnsi="Arial" w:cs="Arial"/>
                <w:b/>
                <w:bCs/>
                <w:sz w:val="14"/>
                <w:szCs w:val="14"/>
              </w:rPr>
            </w:pPr>
          </w:p>
        </w:tc>
        <w:tc>
          <w:tcPr>
            <w:tcW w:w="992" w:type="dxa"/>
            <w:tcBorders>
              <w:top w:val="single" w:sz="4" w:space="0" w:color="auto"/>
              <w:left w:val="single" w:sz="8" w:space="0" w:color="auto"/>
              <w:bottom w:val="single" w:sz="4" w:space="0" w:color="auto"/>
              <w:right w:val="single" w:sz="4" w:space="0" w:color="auto"/>
            </w:tcBorders>
            <w:shd w:val="clear" w:color="000000" w:fill="F2F2F2"/>
          </w:tcPr>
          <w:p w14:paraId="07A9AF1E" w14:textId="77777777" w:rsidR="00F011F7" w:rsidRPr="00F011F7" w:rsidRDefault="00F011F7" w:rsidP="00B7153A">
            <w:pPr>
              <w:spacing w:after="0" w:line="240" w:lineRule="auto"/>
              <w:jc w:val="center"/>
              <w:rPr>
                <w:rFonts w:ascii="Arial" w:eastAsia="Times New Roman" w:hAnsi="Arial" w:cs="Arial"/>
                <w:b/>
                <w:bCs/>
                <w:sz w:val="14"/>
                <w:szCs w:val="14"/>
              </w:rPr>
            </w:pPr>
          </w:p>
          <w:p w14:paraId="16EB5218" w14:textId="77777777" w:rsidR="00F011F7" w:rsidRDefault="00F011F7" w:rsidP="00B7153A">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w:t>
            </w:r>
          </w:p>
          <w:p w14:paraId="7FF36C29" w14:textId="77777777" w:rsidR="00FC0A25" w:rsidRDefault="00FC0A25" w:rsidP="00B7153A">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Criterio-parámetros </w:t>
            </w:r>
            <w:proofErr w:type="spellStart"/>
            <w:r>
              <w:rPr>
                <w:rFonts w:ascii="Arial" w:eastAsia="Times New Roman" w:hAnsi="Arial" w:cs="Arial"/>
                <w:b/>
                <w:bCs/>
                <w:sz w:val="14"/>
                <w:szCs w:val="14"/>
              </w:rPr>
              <w:t>Conac</w:t>
            </w:r>
            <w:proofErr w:type="spellEnd"/>
          </w:p>
          <w:p w14:paraId="2000513B" w14:textId="593FCEF5" w:rsidR="00FC0A25" w:rsidRPr="00F011F7" w:rsidRDefault="00FC0A25" w:rsidP="00B7153A">
            <w:pPr>
              <w:spacing w:after="0" w:line="240" w:lineRule="auto"/>
              <w:jc w:val="center"/>
              <w:rPr>
                <w:rFonts w:ascii="Arial" w:eastAsia="Times New Roman" w:hAnsi="Arial" w:cs="Arial"/>
                <w:b/>
                <w:bCs/>
                <w:sz w:val="14"/>
                <w:szCs w:val="14"/>
              </w:rPr>
            </w:pPr>
          </w:p>
        </w:tc>
      </w:tr>
      <w:tr w:rsidR="00F011F7" w:rsidRPr="00B7153A" w14:paraId="15337BCB" w14:textId="6B7E22CB" w:rsidTr="009A364F">
        <w:trPr>
          <w:trHeight w:val="300"/>
        </w:trPr>
        <w:tc>
          <w:tcPr>
            <w:tcW w:w="467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8D3874" w14:textId="77777777" w:rsidR="00F011F7" w:rsidRPr="00B7153A" w:rsidRDefault="00F011F7" w:rsidP="00B7153A">
            <w:pPr>
              <w:spacing w:after="0" w:line="240" w:lineRule="auto"/>
              <w:rPr>
                <w:rFonts w:ascii="Arial" w:eastAsia="Times New Roman" w:hAnsi="Arial" w:cs="Arial"/>
                <w:b/>
                <w:bCs/>
                <w:color w:val="000000"/>
                <w:sz w:val="14"/>
                <w:szCs w:val="14"/>
              </w:rPr>
            </w:pPr>
            <w:r w:rsidRPr="00B7153A">
              <w:rPr>
                <w:rFonts w:ascii="Arial" w:eastAsia="Times New Roman" w:hAnsi="Arial" w:cs="Arial"/>
                <w:b/>
                <w:bCs/>
                <w:color w:val="000000"/>
                <w:sz w:val="14"/>
                <w:szCs w:val="14"/>
              </w:rPr>
              <w:t>BIENES INMUEBLES, INFRAESTRUCTURA Y CONSTRUCCIONES EN PROCESO</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DBBB5A0" w14:textId="77777777" w:rsidR="00F011F7" w:rsidRPr="00B7153A" w:rsidRDefault="00F011F7" w:rsidP="00B7153A">
            <w:pPr>
              <w:spacing w:after="0" w:line="240" w:lineRule="auto"/>
              <w:jc w:val="right"/>
              <w:rPr>
                <w:rFonts w:ascii="Arial" w:eastAsia="Times New Roman" w:hAnsi="Arial" w:cs="Arial"/>
                <w:b/>
                <w:bCs/>
                <w:color w:val="000000"/>
                <w:sz w:val="14"/>
                <w:szCs w:val="14"/>
              </w:rPr>
            </w:pPr>
            <w:r w:rsidRPr="00B7153A">
              <w:rPr>
                <w:rFonts w:ascii="Arial" w:eastAsia="Times New Roman" w:hAnsi="Arial" w:cs="Arial"/>
                <w:b/>
                <w:bCs/>
                <w:color w:val="000000"/>
                <w:sz w:val="14"/>
                <w:szCs w:val="14"/>
              </w:rPr>
              <w:t> </w:t>
            </w:r>
          </w:p>
        </w:tc>
        <w:tc>
          <w:tcPr>
            <w:tcW w:w="1134" w:type="dxa"/>
            <w:tcBorders>
              <w:top w:val="single" w:sz="4" w:space="0" w:color="auto"/>
              <w:left w:val="nil"/>
              <w:bottom w:val="single" w:sz="4" w:space="0" w:color="auto"/>
              <w:right w:val="single" w:sz="8" w:space="0" w:color="auto"/>
            </w:tcBorders>
          </w:tcPr>
          <w:p w14:paraId="305E74F2" w14:textId="77777777" w:rsidR="00F011F7" w:rsidRPr="00F011F7" w:rsidRDefault="00F011F7" w:rsidP="00B7153A">
            <w:pPr>
              <w:spacing w:after="0" w:line="240" w:lineRule="auto"/>
              <w:jc w:val="right"/>
              <w:rPr>
                <w:rFonts w:ascii="Arial" w:eastAsia="Times New Roman" w:hAnsi="Arial" w:cs="Arial"/>
                <w:b/>
                <w:bCs/>
                <w:color w:val="000000"/>
                <w:sz w:val="14"/>
                <w:szCs w:val="14"/>
              </w:rPr>
            </w:pPr>
          </w:p>
        </w:tc>
        <w:tc>
          <w:tcPr>
            <w:tcW w:w="992" w:type="dxa"/>
            <w:tcBorders>
              <w:top w:val="single" w:sz="4" w:space="0" w:color="auto"/>
              <w:left w:val="nil"/>
              <w:bottom w:val="single" w:sz="4" w:space="0" w:color="auto"/>
              <w:right w:val="single" w:sz="8" w:space="0" w:color="auto"/>
            </w:tcBorders>
          </w:tcPr>
          <w:p w14:paraId="6109B876" w14:textId="77777777" w:rsidR="00F011F7" w:rsidRPr="00F011F7" w:rsidRDefault="00F011F7" w:rsidP="00B7153A">
            <w:pPr>
              <w:spacing w:after="0" w:line="240" w:lineRule="auto"/>
              <w:jc w:val="right"/>
              <w:rPr>
                <w:rFonts w:ascii="Arial" w:eastAsia="Times New Roman" w:hAnsi="Arial" w:cs="Arial"/>
                <w:b/>
                <w:bCs/>
                <w:color w:val="000000"/>
                <w:sz w:val="14"/>
                <w:szCs w:val="14"/>
              </w:rPr>
            </w:pPr>
          </w:p>
        </w:tc>
      </w:tr>
      <w:tr w:rsidR="00F011F7" w:rsidRPr="00B7153A" w14:paraId="13FBD85F" w14:textId="4CF6644D"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7320C4DA" w14:textId="77777777" w:rsidR="00F011F7" w:rsidRPr="000F6976" w:rsidRDefault="00F011F7" w:rsidP="00B7153A">
            <w:pPr>
              <w:spacing w:after="0" w:line="240" w:lineRule="auto"/>
              <w:rPr>
                <w:rFonts w:ascii="Arial" w:eastAsia="Times New Roman" w:hAnsi="Arial" w:cs="Arial"/>
                <w:color w:val="000000"/>
                <w:sz w:val="14"/>
                <w:szCs w:val="14"/>
              </w:rPr>
            </w:pPr>
            <w:r w:rsidRPr="000F6976">
              <w:rPr>
                <w:rFonts w:ascii="Arial" w:eastAsia="Times New Roman" w:hAnsi="Arial" w:cs="Arial"/>
                <w:color w:val="000000"/>
                <w:sz w:val="14"/>
                <w:szCs w:val="14"/>
              </w:rPr>
              <w:t>TERRENOS</w:t>
            </w:r>
          </w:p>
        </w:tc>
        <w:tc>
          <w:tcPr>
            <w:tcW w:w="1701" w:type="dxa"/>
            <w:tcBorders>
              <w:top w:val="nil"/>
              <w:left w:val="nil"/>
              <w:bottom w:val="single" w:sz="4" w:space="0" w:color="auto"/>
              <w:right w:val="single" w:sz="8" w:space="0" w:color="auto"/>
            </w:tcBorders>
            <w:shd w:val="clear" w:color="auto" w:fill="auto"/>
            <w:noWrap/>
            <w:vAlign w:val="center"/>
            <w:hideMark/>
          </w:tcPr>
          <w:p w14:paraId="4B2CE28B"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15,671,805.26 </w:t>
            </w:r>
          </w:p>
        </w:tc>
        <w:tc>
          <w:tcPr>
            <w:tcW w:w="1134" w:type="dxa"/>
            <w:tcBorders>
              <w:top w:val="nil"/>
              <w:left w:val="nil"/>
              <w:bottom w:val="single" w:sz="4" w:space="0" w:color="auto"/>
              <w:right w:val="single" w:sz="8" w:space="0" w:color="auto"/>
            </w:tcBorders>
          </w:tcPr>
          <w:p w14:paraId="0758E395"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2372CB38"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74860AC" w14:textId="05EAF6B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3FA8813D" w14:textId="77777777" w:rsidR="00F011F7" w:rsidRPr="000F6976" w:rsidRDefault="00F011F7" w:rsidP="00B7153A">
            <w:pPr>
              <w:spacing w:after="0" w:line="240" w:lineRule="auto"/>
              <w:rPr>
                <w:rFonts w:ascii="Arial" w:eastAsia="Times New Roman" w:hAnsi="Arial" w:cs="Arial"/>
                <w:color w:val="000000"/>
                <w:sz w:val="14"/>
                <w:szCs w:val="14"/>
              </w:rPr>
            </w:pPr>
            <w:r w:rsidRPr="000F6976">
              <w:rPr>
                <w:rFonts w:ascii="Arial" w:eastAsia="Times New Roman" w:hAnsi="Arial" w:cs="Arial"/>
                <w:color w:val="000000"/>
                <w:sz w:val="14"/>
                <w:szCs w:val="14"/>
              </w:rPr>
              <w:t>VIVIENDAS</w:t>
            </w:r>
          </w:p>
        </w:tc>
        <w:tc>
          <w:tcPr>
            <w:tcW w:w="1701" w:type="dxa"/>
            <w:tcBorders>
              <w:top w:val="nil"/>
              <w:left w:val="nil"/>
              <w:bottom w:val="single" w:sz="4" w:space="0" w:color="auto"/>
              <w:right w:val="single" w:sz="8" w:space="0" w:color="auto"/>
            </w:tcBorders>
            <w:shd w:val="clear" w:color="auto" w:fill="auto"/>
            <w:noWrap/>
            <w:vAlign w:val="center"/>
            <w:hideMark/>
          </w:tcPr>
          <w:p w14:paraId="3E72DB00"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6CF7FE94"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220890DF"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323619B3" w14:textId="3DAA772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0EB17FE1"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EDIFICIOS NO HABITACIONALES</w:t>
            </w:r>
          </w:p>
        </w:tc>
        <w:tc>
          <w:tcPr>
            <w:tcW w:w="1701" w:type="dxa"/>
            <w:tcBorders>
              <w:top w:val="nil"/>
              <w:left w:val="nil"/>
              <w:bottom w:val="single" w:sz="4" w:space="0" w:color="auto"/>
              <w:right w:val="single" w:sz="8" w:space="0" w:color="auto"/>
            </w:tcBorders>
            <w:shd w:val="clear" w:color="auto" w:fill="auto"/>
            <w:noWrap/>
            <w:vAlign w:val="center"/>
            <w:hideMark/>
          </w:tcPr>
          <w:p w14:paraId="4A83829A"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11,597,713.46 </w:t>
            </w:r>
          </w:p>
        </w:tc>
        <w:tc>
          <w:tcPr>
            <w:tcW w:w="1134" w:type="dxa"/>
            <w:tcBorders>
              <w:top w:val="nil"/>
              <w:left w:val="nil"/>
              <w:bottom w:val="single" w:sz="4" w:space="0" w:color="auto"/>
              <w:right w:val="single" w:sz="8" w:space="0" w:color="auto"/>
            </w:tcBorders>
          </w:tcPr>
          <w:p w14:paraId="562BCB1E"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4FAAF414"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6AF12467" w14:textId="6C629155"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6084B401"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INFRAESTRUCTURA</w:t>
            </w:r>
          </w:p>
        </w:tc>
        <w:tc>
          <w:tcPr>
            <w:tcW w:w="1701" w:type="dxa"/>
            <w:tcBorders>
              <w:top w:val="nil"/>
              <w:left w:val="nil"/>
              <w:bottom w:val="single" w:sz="4" w:space="0" w:color="auto"/>
              <w:right w:val="single" w:sz="8" w:space="0" w:color="auto"/>
            </w:tcBorders>
            <w:shd w:val="clear" w:color="auto" w:fill="auto"/>
            <w:noWrap/>
            <w:vAlign w:val="center"/>
            <w:hideMark/>
          </w:tcPr>
          <w:p w14:paraId="5DFA6B3E"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7609A7D2"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1C6E6391"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07A2FDB6" w14:textId="51EE648D"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CD177CB"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CONSTRUCCIONES EN PROCESO EN BIENES DE DOMINIO PÚBLICO</w:t>
            </w:r>
          </w:p>
          <w:p w14:paraId="400E7F6D" w14:textId="4DB4669D" w:rsidR="00514D67" w:rsidRPr="00CC1DEB" w:rsidRDefault="00514D67" w:rsidP="00B7153A">
            <w:pPr>
              <w:spacing w:after="0" w:line="240" w:lineRule="auto"/>
              <w:rPr>
                <w:rFonts w:ascii="Arial" w:eastAsia="Times New Roman" w:hAnsi="Arial" w:cs="Arial"/>
                <w:color w:val="000000"/>
                <w:sz w:val="14"/>
                <w:szCs w:val="14"/>
              </w:rPr>
            </w:pPr>
          </w:p>
        </w:tc>
        <w:tc>
          <w:tcPr>
            <w:tcW w:w="1701" w:type="dxa"/>
            <w:tcBorders>
              <w:top w:val="nil"/>
              <w:left w:val="nil"/>
              <w:bottom w:val="single" w:sz="4" w:space="0" w:color="auto"/>
              <w:right w:val="single" w:sz="8" w:space="0" w:color="auto"/>
            </w:tcBorders>
            <w:shd w:val="clear" w:color="auto" w:fill="auto"/>
            <w:noWrap/>
            <w:vAlign w:val="center"/>
            <w:hideMark/>
          </w:tcPr>
          <w:p w14:paraId="073B43C1" w14:textId="2B4B1C71" w:rsidR="00F011F7" w:rsidRPr="0021545C" w:rsidRDefault="00FF67A9" w:rsidP="00B7153A">
            <w:pPr>
              <w:spacing w:after="0" w:line="240" w:lineRule="auto"/>
              <w:jc w:val="right"/>
              <w:rPr>
                <w:rFonts w:ascii="Arial" w:eastAsia="Times New Roman" w:hAnsi="Arial" w:cs="Arial"/>
                <w:color w:val="000000"/>
                <w:sz w:val="14"/>
                <w:szCs w:val="14"/>
                <w:highlight w:val="yellow"/>
              </w:rPr>
            </w:pPr>
            <w:r>
              <w:rPr>
                <w:rFonts w:ascii="Arial" w:eastAsia="Times New Roman" w:hAnsi="Arial" w:cs="Arial"/>
                <w:color w:val="000000"/>
                <w:sz w:val="14"/>
                <w:szCs w:val="14"/>
              </w:rPr>
              <w:t>26,573,728.60</w:t>
            </w:r>
            <w:r w:rsidR="00F011F7"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6FCD84C"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41945BE0"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8C8C7D0" w14:textId="7395745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2EBE43F"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CONSTRUCCIONES EN PROCESO EN BIENES PROPIOS</w:t>
            </w:r>
          </w:p>
        </w:tc>
        <w:tc>
          <w:tcPr>
            <w:tcW w:w="1701" w:type="dxa"/>
            <w:tcBorders>
              <w:top w:val="nil"/>
              <w:left w:val="nil"/>
              <w:bottom w:val="single" w:sz="4" w:space="0" w:color="auto"/>
              <w:right w:val="single" w:sz="8" w:space="0" w:color="auto"/>
            </w:tcBorders>
            <w:shd w:val="clear" w:color="auto" w:fill="auto"/>
            <w:noWrap/>
            <w:vAlign w:val="center"/>
            <w:hideMark/>
          </w:tcPr>
          <w:p w14:paraId="7E9FF00B" w14:textId="4D54F01E" w:rsidR="00F011F7" w:rsidRPr="00A01ECD" w:rsidRDefault="00FF67A9" w:rsidP="00B7153A">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27,279,888.81</w:t>
            </w:r>
            <w:r w:rsidR="00F011F7"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52DCBF1E"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479E2BBD"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E84858E" w14:textId="1A00D997"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9A64D1B"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OTROS BIENES INMUEBLES</w:t>
            </w:r>
          </w:p>
        </w:tc>
        <w:tc>
          <w:tcPr>
            <w:tcW w:w="1701" w:type="dxa"/>
            <w:tcBorders>
              <w:top w:val="nil"/>
              <w:left w:val="nil"/>
              <w:bottom w:val="single" w:sz="4" w:space="0" w:color="auto"/>
              <w:right w:val="single" w:sz="8" w:space="0" w:color="auto"/>
            </w:tcBorders>
            <w:shd w:val="clear" w:color="auto" w:fill="auto"/>
            <w:noWrap/>
            <w:vAlign w:val="center"/>
            <w:hideMark/>
          </w:tcPr>
          <w:p w14:paraId="6BE8D6C7"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0E14653D"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2DA826DC"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5914F25E" w14:textId="26E797D2"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D047CC4" w14:textId="77777777" w:rsidR="00F011F7" w:rsidRPr="00CC1DEB" w:rsidRDefault="00F011F7" w:rsidP="00B7153A">
            <w:pPr>
              <w:spacing w:after="0" w:line="240" w:lineRule="auto"/>
              <w:rPr>
                <w:rFonts w:ascii="Arial" w:eastAsia="Times New Roman" w:hAnsi="Arial" w:cs="Arial"/>
                <w:b/>
                <w:bCs/>
                <w:color w:val="000000"/>
                <w:sz w:val="14"/>
                <w:szCs w:val="14"/>
              </w:rPr>
            </w:pPr>
            <w:r w:rsidRPr="00CC1DEB">
              <w:rPr>
                <w:rFonts w:ascii="Arial" w:eastAsia="Times New Roman" w:hAnsi="Arial" w:cs="Arial"/>
                <w:b/>
                <w:bCs/>
                <w:color w:val="000000"/>
                <w:sz w:val="14"/>
                <w:szCs w:val="14"/>
              </w:rPr>
              <w:t>BIENES MUEBLES</w:t>
            </w:r>
          </w:p>
        </w:tc>
        <w:tc>
          <w:tcPr>
            <w:tcW w:w="1701" w:type="dxa"/>
            <w:tcBorders>
              <w:top w:val="nil"/>
              <w:left w:val="nil"/>
              <w:bottom w:val="single" w:sz="4" w:space="0" w:color="auto"/>
              <w:right w:val="single" w:sz="8" w:space="0" w:color="auto"/>
            </w:tcBorders>
            <w:shd w:val="clear" w:color="auto" w:fill="auto"/>
            <w:noWrap/>
            <w:vAlign w:val="center"/>
            <w:hideMark/>
          </w:tcPr>
          <w:p w14:paraId="50333F6C" w14:textId="77777777"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w:t>
            </w:r>
          </w:p>
        </w:tc>
        <w:tc>
          <w:tcPr>
            <w:tcW w:w="1134" w:type="dxa"/>
            <w:tcBorders>
              <w:top w:val="nil"/>
              <w:left w:val="nil"/>
              <w:bottom w:val="single" w:sz="4" w:space="0" w:color="auto"/>
              <w:right w:val="single" w:sz="8" w:space="0" w:color="auto"/>
            </w:tcBorders>
          </w:tcPr>
          <w:p w14:paraId="29309444" w14:textId="77777777" w:rsidR="00F011F7" w:rsidRPr="0021545C" w:rsidRDefault="00F011F7" w:rsidP="00B7153A">
            <w:pPr>
              <w:spacing w:after="0" w:line="240" w:lineRule="auto"/>
              <w:jc w:val="right"/>
              <w:rPr>
                <w:rFonts w:ascii="Arial" w:eastAsia="Times New Roman" w:hAnsi="Arial" w:cs="Arial"/>
                <w:color w:val="000000"/>
                <w:sz w:val="14"/>
                <w:szCs w:val="14"/>
                <w:highlight w:val="yellow"/>
              </w:rPr>
            </w:pPr>
          </w:p>
        </w:tc>
        <w:tc>
          <w:tcPr>
            <w:tcW w:w="992" w:type="dxa"/>
            <w:tcBorders>
              <w:top w:val="nil"/>
              <w:left w:val="nil"/>
              <w:bottom w:val="single" w:sz="4" w:space="0" w:color="auto"/>
              <w:right w:val="single" w:sz="8" w:space="0" w:color="auto"/>
            </w:tcBorders>
          </w:tcPr>
          <w:p w14:paraId="1DB81B39" w14:textId="77777777" w:rsidR="00F011F7" w:rsidRPr="00593E01" w:rsidRDefault="00F011F7" w:rsidP="00B7153A">
            <w:pPr>
              <w:spacing w:after="0" w:line="240" w:lineRule="auto"/>
              <w:jc w:val="right"/>
              <w:rPr>
                <w:rFonts w:ascii="Arial" w:eastAsia="Times New Roman" w:hAnsi="Arial" w:cs="Arial"/>
                <w:color w:val="000000"/>
                <w:sz w:val="14"/>
                <w:szCs w:val="14"/>
                <w:highlight w:val="yellow"/>
              </w:rPr>
            </w:pPr>
          </w:p>
        </w:tc>
      </w:tr>
      <w:tr w:rsidR="00F011F7" w:rsidRPr="00B7153A" w14:paraId="78B80100" w14:textId="3AF91B92"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3A2DBB7"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MOBILIARIO Y EQUIPO DE ADMINISTRACIÓN</w:t>
            </w:r>
          </w:p>
        </w:tc>
        <w:tc>
          <w:tcPr>
            <w:tcW w:w="1701" w:type="dxa"/>
            <w:tcBorders>
              <w:top w:val="nil"/>
              <w:left w:val="nil"/>
              <w:bottom w:val="single" w:sz="4" w:space="0" w:color="auto"/>
              <w:right w:val="single" w:sz="8" w:space="0" w:color="auto"/>
            </w:tcBorders>
            <w:shd w:val="clear" w:color="auto" w:fill="auto"/>
            <w:noWrap/>
            <w:vAlign w:val="center"/>
            <w:hideMark/>
          </w:tcPr>
          <w:p w14:paraId="69D3AD9B" w14:textId="25A209EE" w:rsidR="00F011F7" w:rsidRPr="0021545C" w:rsidRDefault="00171D9F" w:rsidP="00B7153A">
            <w:pPr>
              <w:spacing w:after="0" w:line="240" w:lineRule="auto"/>
              <w:jc w:val="right"/>
              <w:rPr>
                <w:rFonts w:ascii="Arial" w:eastAsia="Times New Roman" w:hAnsi="Arial" w:cs="Arial"/>
                <w:color w:val="000000"/>
                <w:sz w:val="14"/>
                <w:szCs w:val="14"/>
                <w:highlight w:val="yellow"/>
              </w:rPr>
            </w:pPr>
            <w:r>
              <w:rPr>
                <w:rFonts w:ascii="Arial" w:eastAsia="Times New Roman" w:hAnsi="Arial" w:cs="Arial"/>
                <w:color w:val="000000"/>
                <w:sz w:val="14"/>
                <w:szCs w:val="14"/>
              </w:rPr>
              <w:t>1,607,764.70</w:t>
            </w:r>
            <w:r w:rsidR="00F011F7"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BA15BFB" w14:textId="3A41AC6A"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-452,582.54</w:t>
            </w:r>
          </w:p>
        </w:tc>
        <w:tc>
          <w:tcPr>
            <w:tcW w:w="992" w:type="dxa"/>
            <w:tcBorders>
              <w:top w:val="nil"/>
              <w:left w:val="nil"/>
              <w:bottom w:val="single" w:sz="4" w:space="0" w:color="auto"/>
              <w:right w:val="single" w:sz="8" w:space="0" w:color="auto"/>
            </w:tcBorders>
          </w:tcPr>
          <w:p w14:paraId="01A37CEB" w14:textId="4F762E30" w:rsidR="00F011F7" w:rsidRPr="00CC1DEB" w:rsidRDefault="00FC0A25" w:rsidP="00FC0A25">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10% y 33%</w:t>
            </w:r>
          </w:p>
        </w:tc>
      </w:tr>
      <w:tr w:rsidR="00F011F7" w:rsidRPr="00B7153A" w14:paraId="0B5E72F3" w14:textId="77FC04C8"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460B5A35"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MOBILIARIO Y EQUIPO EDUCACIONAL Y RECREATIVO</w:t>
            </w:r>
          </w:p>
        </w:tc>
        <w:tc>
          <w:tcPr>
            <w:tcW w:w="1701" w:type="dxa"/>
            <w:tcBorders>
              <w:top w:val="nil"/>
              <w:left w:val="nil"/>
              <w:bottom w:val="single" w:sz="4" w:space="0" w:color="auto"/>
              <w:right w:val="single" w:sz="8" w:space="0" w:color="auto"/>
            </w:tcBorders>
            <w:shd w:val="clear" w:color="auto" w:fill="auto"/>
            <w:noWrap/>
            <w:vAlign w:val="center"/>
            <w:hideMark/>
          </w:tcPr>
          <w:p w14:paraId="3C906AD0" w14:textId="14CBF469" w:rsidR="00F011F7" w:rsidRPr="0021545C" w:rsidRDefault="00CC1DEB" w:rsidP="00B7153A">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220,324.82</w:t>
            </w:r>
          </w:p>
        </w:tc>
        <w:tc>
          <w:tcPr>
            <w:tcW w:w="1134" w:type="dxa"/>
            <w:tcBorders>
              <w:top w:val="nil"/>
              <w:left w:val="nil"/>
              <w:bottom w:val="single" w:sz="4" w:space="0" w:color="auto"/>
              <w:right w:val="single" w:sz="8" w:space="0" w:color="auto"/>
            </w:tcBorders>
          </w:tcPr>
          <w:p w14:paraId="134DCA83" w14:textId="77777777" w:rsidR="00F011F7" w:rsidRPr="00A01ECD" w:rsidRDefault="00F011F7" w:rsidP="00B7153A">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A505C74" w14:textId="57E2F841" w:rsidR="00F011F7" w:rsidRPr="00CC1DEB" w:rsidRDefault="00FC0A25" w:rsidP="00FC0A25">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20% y 33%</w:t>
            </w:r>
          </w:p>
        </w:tc>
      </w:tr>
      <w:tr w:rsidR="00F011F7" w:rsidRPr="00B7153A" w14:paraId="2FBA7108" w14:textId="3C3252A7" w:rsidTr="009A364F">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7D59F21" w14:textId="77777777" w:rsidR="00F011F7" w:rsidRPr="00CC1DEB" w:rsidRDefault="00F011F7" w:rsidP="00B7153A">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VEHÍCULOS Y EQUIPO DE TRANSPORTE</w:t>
            </w:r>
          </w:p>
        </w:tc>
        <w:tc>
          <w:tcPr>
            <w:tcW w:w="1701" w:type="dxa"/>
            <w:tcBorders>
              <w:top w:val="nil"/>
              <w:left w:val="nil"/>
              <w:bottom w:val="single" w:sz="4" w:space="0" w:color="auto"/>
              <w:right w:val="single" w:sz="8" w:space="0" w:color="auto"/>
            </w:tcBorders>
            <w:shd w:val="clear" w:color="auto" w:fill="auto"/>
            <w:noWrap/>
            <w:vAlign w:val="center"/>
            <w:hideMark/>
          </w:tcPr>
          <w:p w14:paraId="494679C6" w14:textId="0D1C6D39" w:rsidR="00F011F7" w:rsidRPr="0021545C" w:rsidRDefault="00A01ECD" w:rsidP="00B7153A">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12,338,255.79</w:t>
            </w:r>
            <w:r w:rsidR="00F011F7"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8DF004B" w14:textId="1686F54D" w:rsidR="00F011F7" w:rsidRPr="00A01ECD" w:rsidRDefault="00F011F7" w:rsidP="00B7153A">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-3,910,476.52</w:t>
            </w:r>
          </w:p>
        </w:tc>
        <w:tc>
          <w:tcPr>
            <w:tcW w:w="992" w:type="dxa"/>
            <w:tcBorders>
              <w:top w:val="nil"/>
              <w:left w:val="nil"/>
              <w:bottom w:val="single" w:sz="4" w:space="0" w:color="auto"/>
              <w:right w:val="single" w:sz="8" w:space="0" w:color="auto"/>
            </w:tcBorders>
          </w:tcPr>
          <w:p w14:paraId="7199B3B8" w14:textId="4161B8AF" w:rsidR="00F011F7" w:rsidRPr="00CC1DEB" w:rsidRDefault="00FC0A25" w:rsidP="00FC0A25">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20%</w:t>
            </w:r>
          </w:p>
        </w:tc>
      </w:tr>
      <w:tr w:rsidR="009A364F" w:rsidRPr="00B7153A" w14:paraId="0A25A694" w14:textId="77777777" w:rsidTr="009A364F">
        <w:trPr>
          <w:trHeight w:val="89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71BBC" w14:textId="2E75C209" w:rsidR="009A364F" w:rsidRPr="00CC1DEB" w:rsidRDefault="009A364F" w:rsidP="009A364F">
            <w:pPr>
              <w:spacing w:after="0" w:line="240" w:lineRule="auto"/>
              <w:rPr>
                <w:rFonts w:ascii="Arial" w:eastAsia="Times New Roman" w:hAnsi="Arial" w:cs="Arial"/>
                <w:color w:val="000000"/>
                <w:sz w:val="14"/>
                <w:szCs w:val="14"/>
              </w:rPr>
            </w:pPr>
            <w:r w:rsidRPr="00B7153A">
              <w:rPr>
                <w:rFonts w:ascii="Arial" w:eastAsia="Times New Roman" w:hAnsi="Arial" w:cs="Arial"/>
                <w:b/>
                <w:bCs/>
                <w:sz w:val="14"/>
                <w:szCs w:val="14"/>
              </w:rPr>
              <w:t>Concepto</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AFFCCBE" w14:textId="54CFCB48" w:rsidR="009A364F" w:rsidRPr="00E50486" w:rsidRDefault="00FF67A9" w:rsidP="00171D9F">
            <w:pPr>
              <w:spacing w:after="0" w:line="240" w:lineRule="auto"/>
              <w:jc w:val="center"/>
              <w:rPr>
                <w:rFonts w:ascii="Arial" w:eastAsia="Times New Roman" w:hAnsi="Arial" w:cs="Arial"/>
                <w:color w:val="000000"/>
                <w:sz w:val="14"/>
                <w:szCs w:val="14"/>
              </w:rPr>
            </w:pPr>
            <w:r>
              <w:rPr>
                <w:rFonts w:ascii="Arial" w:eastAsia="Times New Roman" w:hAnsi="Arial" w:cs="Arial"/>
                <w:b/>
                <w:bCs/>
                <w:sz w:val="14"/>
                <w:szCs w:val="14"/>
              </w:rPr>
              <w:t>Al 31 de Diciembre de 2023</w:t>
            </w:r>
          </w:p>
        </w:tc>
        <w:tc>
          <w:tcPr>
            <w:tcW w:w="1134" w:type="dxa"/>
            <w:tcBorders>
              <w:top w:val="single" w:sz="4" w:space="0" w:color="auto"/>
              <w:left w:val="nil"/>
              <w:bottom w:val="single" w:sz="4" w:space="0" w:color="auto"/>
              <w:right w:val="single" w:sz="8" w:space="0" w:color="auto"/>
            </w:tcBorders>
          </w:tcPr>
          <w:p w14:paraId="314D35EF" w14:textId="77777777" w:rsidR="009A364F" w:rsidRPr="00F011F7" w:rsidRDefault="009A364F" w:rsidP="009A364F">
            <w:pPr>
              <w:spacing w:after="0" w:line="240" w:lineRule="auto"/>
              <w:jc w:val="center"/>
              <w:rPr>
                <w:rFonts w:ascii="Arial" w:eastAsia="Times New Roman" w:hAnsi="Arial" w:cs="Arial"/>
                <w:b/>
                <w:bCs/>
                <w:sz w:val="14"/>
                <w:szCs w:val="14"/>
              </w:rPr>
            </w:pPr>
          </w:p>
          <w:p w14:paraId="7A1AE511" w14:textId="77777777" w:rsidR="009A364F" w:rsidRDefault="009A364F" w:rsidP="009A364F">
            <w:pPr>
              <w:spacing w:after="0" w:line="240" w:lineRule="auto"/>
              <w:jc w:val="center"/>
              <w:rPr>
                <w:rFonts w:ascii="Arial" w:eastAsia="Times New Roman" w:hAnsi="Arial" w:cs="Arial"/>
                <w:b/>
                <w:bCs/>
                <w:sz w:val="14"/>
                <w:szCs w:val="14"/>
              </w:rPr>
            </w:pPr>
          </w:p>
          <w:p w14:paraId="74D2B5CF" w14:textId="77777777" w:rsidR="009A364F" w:rsidRDefault="009A364F" w:rsidP="009A364F">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Depreciación</w:t>
            </w:r>
          </w:p>
          <w:p w14:paraId="525E7FDF"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single" w:sz="4" w:space="0" w:color="auto"/>
              <w:left w:val="nil"/>
              <w:bottom w:val="single" w:sz="4" w:space="0" w:color="auto"/>
              <w:right w:val="single" w:sz="4" w:space="0" w:color="auto"/>
            </w:tcBorders>
          </w:tcPr>
          <w:p w14:paraId="5295B11F" w14:textId="77777777" w:rsidR="009A364F" w:rsidRPr="00F011F7" w:rsidRDefault="009A364F" w:rsidP="009A364F">
            <w:pPr>
              <w:spacing w:after="0" w:line="240" w:lineRule="auto"/>
              <w:jc w:val="center"/>
              <w:rPr>
                <w:rFonts w:ascii="Arial" w:eastAsia="Times New Roman" w:hAnsi="Arial" w:cs="Arial"/>
                <w:b/>
                <w:bCs/>
                <w:sz w:val="14"/>
                <w:szCs w:val="14"/>
              </w:rPr>
            </w:pPr>
          </w:p>
          <w:p w14:paraId="53B8D3E4" w14:textId="77777777" w:rsidR="009A364F" w:rsidRDefault="009A364F" w:rsidP="009A364F">
            <w:pPr>
              <w:spacing w:after="0" w:line="240" w:lineRule="auto"/>
              <w:jc w:val="center"/>
              <w:rPr>
                <w:rFonts w:ascii="Arial" w:eastAsia="Times New Roman" w:hAnsi="Arial" w:cs="Arial"/>
                <w:b/>
                <w:bCs/>
                <w:sz w:val="14"/>
                <w:szCs w:val="14"/>
              </w:rPr>
            </w:pPr>
            <w:r w:rsidRPr="00F011F7">
              <w:rPr>
                <w:rFonts w:ascii="Arial" w:eastAsia="Times New Roman" w:hAnsi="Arial" w:cs="Arial"/>
                <w:b/>
                <w:bCs/>
                <w:sz w:val="14"/>
                <w:szCs w:val="14"/>
              </w:rPr>
              <w:t>%</w:t>
            </w:r>
          </w:p>
          <w:p w14:paraId="74A5C5AA" w14:textId="77777777" w:rsidR="009A364F" w:rsidRDefault="009A364F" w:rsidP="009A364F">
            <w:pPr>
              <w:spacing w:after="0" w:line="240" w:lineRule="auto"/>
              <w:jc w:val="center"/>
              <w:rPr>
                <w:rFonts w:ascii="Arial" w:eastAsia="Times New Roman" w:hAnsi="Arial" w:cs="Arial"/>
                <w:b/>
                <w:bCs/>
                <w:sz w:val="14"/>
                <w:szCs w:val="14"/>
              </w:rPr>
            </w:pPr>
            <w:r>
              <w:rPr>
                <w:rFonts w:ascii="Arial" w:eastAsia="Times New Roman" w:hAnsi="Arial" w:cs="Arial"/>
                <w:b/>
                <w:bCs/>
                <w:sz w:val="14"/>
                <w:szCs w:val="14"/>
              </w:rPr>
              <w:t xml:space="preserve">Criterio-parámetros </w:t>
            </w:r>
            <w:proofErr w:type="spellStart"/>
            <w:r>
              <w:rPr>
                <w:rFonts w:ascii="Arial" w:eastAsia="Times New Roman" w:hAnsi="Arial" w:cs="Arial"/>
                <w:b/>
                <w:bCs/>
                <w:sz w:val="14"/>
                <w:szCs w:val="14"/>
              </w:rPr>
              <w:t>Conac</w:t>
            </w:r>
            <w:proofErr w:type="spellEnd"/>
          </w:p>
          <w:p w14:paraId="0E5C689A" w14:textId="77777777" w:rsidR="009A364F" w:rsidRPr="00CC1DEB" w:rsidRDefault="009A364F" w:rsidP="009A364F">
            <w:pPr>
              <w:spacing w:after="0" w:line="240" w:lineRule="auto"/>
              <w:jc w:val="center"/>
              <w:rPr>
                <w:rFonts w:ascii="Arial" w:eastAsia="Times New Roman" w:hAnsi="Arial" w:cs="Arial"/>
                <w:color w:val="000000"/>
                <w:sz w:val="14"/>
                <w:szCs w:val="14"/>
              </w:rPr>
            </w:pPr>
          </w:p>
        </w:tc>
      </w:tr>
      <w:tr w:rsidR="009A364F" w:rsidRPr="00B7153A" w14:paraId="3459CF17" w14:textId="30909EFE"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E8EFA0E"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EQUIPO DE DEFENSA Y SEGURIDAD</w:t>
            </w:r>
          </w:p>
        </w:tc>
        <w:tc>
          <w:tcPr>
            <w:tcW w:w="1701" w:type="dxa"/>
            <w:tcBorders>
              <w:top w:val="nil"/>
              <w:left w:val="nil"/>
              <w:bottom w:val="single" w:sz="4" w:space="0" w:color="auto"/>
              <w:right w:val="single" w:sz="8" w:space="0" w:color="auto"/>
            </w:tcBorders>
            <w:shd w:val="clear" w:color="auto" w:fill="auto"/>
            <w:noWrap/>
            <w:vAlign w:val="center"/>
            <w:hideMark/>
          </w:tcPr>
          <w:p w14:paraId="6E1B9CC3" w14:textId="09D95371" w:rsidR="009A364F" w:rsidRPr="0021545C" w:rsidRDefault="009A364F" w:rsidP="009A364F">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 xml:space="preserve">1,642,950.79 </w:t>
            </w:r>
          </w:p>
        </w:tc>
        <w:tc>
          <w:tcPr>
            <w:tcW w:w="1134" w:type="dxa"/>
            <w:tcBorders>
              <w:top w:val="nil"/>
              <w:left w:val="nil"/>
              <w:bottom w:val="single" w:sz="4" w:space="0" w:color="auto"/>
              <w:right w:val="single" w:sz="8" w:space="0" w:color="auto"/>
            </w:tcBorders>
          </w:tcPr>
          <w:p w14:paraId="15873CBC"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37304792" w14:textId="77777777" w:rsidR="009A364F" w:rsidRPr="00CC1DEB" w:rsidRDefault="009A364F" w:rsidP="009A364F">
            <w:pPr>
              <w:spacing w:after="0" w:line="240" w:lineRule="auto"/>
              <w:jc w:val="center"/>
              <w:rPr>
                <w:rFonts w:ascii="Arial" w:eastAsia="Times New Roman" w:hAnsi="Arial" w:cs="Arial"/>
                <w:color w:val="000000"/>
                <w:sz w:val="14"/>
                <w:szCs w:val="14"/>
              </w:rPr>
            </w:pPr>
          </w:p>
        </w:tc>
      </w:tr>
      <w:tr w:rsidR="009A364F" w:rsidRPr="00B7153A" w14:paraId="79255555" w14:textId="523688F3"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746A6EB5"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MAQUINARIA, OTROS EQUIPOS Y HERRAMIENTAS</w:t>
            </w:r>
          </w:p>
        </w:tc>
        <w:tc>
          <w:tcPr>
            <w:tcW w:w="1701" w:type="dxa"/>
            <w:tcBorders>
              <w:top w:val="nil"/>
              <w:left w:val="nil"/>
              <w:bottom w:val="single" w:sz="4" w:space="0" w:color="auto"/>
              <w:right w:val="single" w:sz="8" w:space="0" w:color="auto"/>
            </w:tcBorders>
            <w:shd w:val="clear" w:color="auto" w:fill="auto"/>
            <w:noWrap/>
            <w:vAlign w:val="center"/>
            <w:hideMark/>
          </w:tcPr>
          <w:p w14:paraId="32260F4A" w14:textId="465534B6" w:rsidR="009A364F" w:rsidRPr="0021545C" w:rsidRDefault="00A01ECD" w:rsidP="00FF67A9">
            <w:pPr>
              <w:spacing w:after="0" w:line="240" w:lineRule="auto"/>
              <w:jc w:val="right"/>
              <w:rPr>
                <w:rFonts w:ascii="Arial" w:eastAsia="Times New Roman" w:hAnsi="Arial" w:cs="Arial"/>
                <w:color w:val="000000"/>
                <w:sz w:val="14"/>
                <w:szCs w:val="14"/>
                <w:highlight w:val="yellow"/>
              </w:rPr>
            </w:pPr>
            <w:r w:rsidRPr="00A01ECD">
              <w:rPr>
                <w:rFonts w:ascii="Arial" w:eastAsia="Times New Roman" w:hAnsi="Arial" w:cs="Arial"/>
                <w:color w:val="000000"/>
                <w:sz w:val="14"/>
                <w:szCs w:val="14"/>
              </w:rPr>
              <w:t>3,</w:t>
            </w:r>
            <w:r w:rsidR="00FF67A9">
              <w:rPr>
                <w:rFonts w:ascii="Arial" w:eastAsia="Times New Roman" w:hAnsi="Arial" w:cs="Arial"/>
                <w:color w:val="000000"/>
                <w:sz w:val="14"/>
                <w:szCs w:val="14"/>
              </w:rPr>
              <w:t>040,419.43</w:t>
            </w:r>
            <w:r w:rsidR="009A364F"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0E77A702" w14:textId="77777777" w:rsidR="009A364F" w:rsidRPr="00E50486"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130B51C" w14:textId="2E17768B" w:rsidR="009A364F" w:rsidRPr="00CC1DEB" w:rsidRDefault="009A364F" w:rsidP="009A364F">
            <w:pPr>
              <w:spacing w:after="0" w:line="240" w:lineRule="auto"/>
              <w:jc w:val="center"/>
              <w:rPr>
                <w:rFonts w:ascii="Arial" w:eastAsia="Times New Roman" w:hAnsi="Arial" w:cs="Arial"/>
                <w:color w:val="000000"/>
                <w:sz w:val="14"/>
                <w:szCs w:val="14"/>
              </w:rPr>
            </w:pPr>
            <w:r w:rsidRPr="00CC1DEB">
              <w:rPr>
                <w:rFonts w:ascii="Arial" w:eastAsia="Times New Roman" w:hAnsi="Arial" w:cs="Arial"/>
                <w:color w:val="000000"/>
                <w:sz w:val="14"/>
                <w:szCs w:val="14"/>
              </w:rPr>
              <w:t>10%</w:t>
            </w:r>
          </w:p>
        </w:tc>
      </w:tr>
      <w:tr w:rsidR="009A364F" w:rsidRPr="00B7153A" w14:paraId="4E154F06" w14:textId="14A0BD0E" w:rsidTr="00A01ECD">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28479AB6"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COLECCIONES, OBRAS DE ARTE Y OBJETOS VALIOSOS</w:t>
            </w:r>
          </w:p>
        </w:tc>
        <w:tc>
          <w:tcPr>
            <w:tcW w:w="1701" w:type="dxa"/>
            <w:tcBorders>
              <w:top w:val="nil"/>
              <w:left w:val="nil"/>
              <w:bottom w:val="single" w:sz="4" w:space="0" w:color="auto"/>
              <w:right w:val="single" w:sz="8" w:space="0" w:color="auto"/>
            </w:tcBorders>
            <w:shd w:val="clear" w:color="auto" w:fill="auto"/>
            <w:noWrap/>
            <w:vAlign w:val="center"/>
            <w:hideMark/>
          </w:tcPr>
          <w:p w14:paraId="5E070345" w14:textId="77777777" w:rsidR="009A364F" w:rsidRPr="00A01ECD" w:rsidRDefault="009A364F"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3,686.94 </w:t>
            </w:r>
          </w:p>
        </w:tc>
        <w:tc>
          <w:tcPr>
            <w:tcW w:w="1134" w:type="dxa"/>
            <w:tcBorders>
              <w:top w:val="nil"/>
              <w:left w:val="nil"/>
              <w:bottom w:val="single" w:sz="4" w:space="0" w:color="auto"/>
              <w:right w:val="single" w:sz="8" w:space="0" w:color="auto"/>
            </w:tcBorders>
            <w:shd w:val="clear" w:color="auto" w:fill="auto"/>
          </w:tcPr>
          <w:p w14:paraId="2852A6B3" w14:textId="77777777" w:rsidR="009A364F" w:rsidRPr="00A01ECD"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7581794E" w14:textId="77777777" w:rsidR="009A364F" w:rsidRPr="00CC1DEB" w:rsidRDefault="009A364F" w:rsidP="009A364F">
            <w:pPr>
              <w:spacing w:after="0" w:line="240" w:lineRule="auto"/>
              <w:jc w:val="center"/>
              <w:rPr>
                <w:rFonts w:ascii="Arial" w:eastAsia="Times New Roman" w:hAnsi="Arial" w:cs="Arial"/>
                <w:color w:val="000000"/>
                <w:sz w:val="14"/>
                <w:szCs w:val="14"/>
              </w:rPr>
            </w:pPr>
          </w:p>
        </w:tc>
      </w:tr>
      <w:tr w:rsidR="009A364F" w:rsidRPr="00B7153A" w14:paraId="6CD54677" w14:textId="1024B18E" w:rsidTr="00A01ECD">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652473D" w14:textId="77777777" w:rsidR="009A364F" w:rsidRPr="00CC1DEB" w:rsidRDefault="009A364F" w:rsidP="009A364F">
            <w:pPr>
              <w:spacing w:after="0" w:line="240" w:lineRule="auto"/>
              <w:rPr>
                <w:rFonts w:ascii="Arial" w:eastAsia="Times New Roman" w:hAnsi="Arial" w:cs="Arial"/>
                <w:b/>
                <w:bCs/>
                <w:color w:val="000000"/>
                <w:sz w:val="14"/>
                <w:szCs w:val="14"/>
              </w:rPr>
            </w:pPr>
            <w:r w:rsidRPr="00CC1DEB">
              <w:rPr>
                <w:rFonts w:ascii="Arial" w:eastAsia="Times New Roman" w:hAnsi="Arial" w:cs="Arial"/>
                <w:b/>
                <w:bCs/>
                <w:color w:val="000000"/>
                <w:sz w:val="14"/>
                <w:szCs w:val="14"/>
              </w:rPr>
              <w:t>ACTIVOS INTANGIBLES</w:t>
            </w:r>
          </w:p>
        </w:tc>
        <w:tc>
          <w:tcPr>
            <w:tcW w:w="1701" w:type="dxa"/>
            <w:tcBorders>
              <w:top w:val="nil"/>
              <w:left w:val="nil"/>
              <w:bottom w:val="single" w:sz="4" w:space="0" w:color="auto"/>
              <w:right w:val="single" w:sz="8" w:space="0" w:color="auto"/>
            </w:tcBorders>
            <w:shd w:val="clear" w:color="auto" w:fill="auto"/>
            <w:noWrap/>
            <w:vAlign w:val="center"/>
            <w:hideMark/>
          </w:tcPr>
          <w:p w14:paraId="6D839AC4" w14:textId="77777777" w:rsidR="009A364F" w:rsidRPr="00A01ECD" w:rsidRDefault="009A364F"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w:t>
            </w:r>
          </w:p>
        </w:tc>
        <w:tc>
          <w:tcPr>
            <w:tcW w:w="1134" w:type="dxa"/>
            <w:tcBorders>
              <w:top w:val="nil"/>
              <w:left w:val="nil"/>
              <w:bottom w:val="single" w:sz="4" w:space="0" w:color="auto"/>
              <w:right w:val="single" w:sz="8" w:space="0" w:color="auto"/>
            </w:tcBorders>
            <w:shd w:val="clear" w:color="auto" w:fill="auto"/>
          </w:tcPr>
          <w:p w14:paraId="1A0B91DD" w14:textId="77777777" w:rsidR="009A364F" w:rsidRPr="00A01ECD"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6ABC60B6"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236C9ECA" w14:textId="57D714EF"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4CFD2769"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SOFTWARE</w:t>
            </w:r>
          </w:p>
        </w:tc>
        <w:tc>
          <w:tcPr>
            <w:tcW w:w="1701" w:type="dxa"/>
            <w:tcBorders>
              <w:top w:val="nil"/>
              <w:left w:val="nil"/>
              <w:bottom w:val="single" w:sz="4" w:space="0" w:color="auto"/>
              <w:right w:val="single" w:sz="8" w:space="0" w:color="auto"/>
            </w:tcBorders>
            <w:shd w:val="clear" w:color="auto" w:fill="auto"/>
            <w:noWrap/>
            <w:vAlign w:val="center"/>
            <w:hideMark/>
          </w:tcPr>
          <w:p w14:paraId="26DDBB71" w14:textId="0C19A15D" w:rsidR="009A364F" w:rsidRPr="00A01ECD" w:rsidRDefault="00A01ECD"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37,120.00</w:t>
            </w:r>
            <w:r w:rsidR="009A364F" w:rsidRPr="00A01ECD">
              <w:rPr>
                <w:rFonts w:ascii="Arial" w:eastAsia="Times New Roman" w:hAnsi="Arial" w:cs="Arial"/>
                <w:color w:val="000000"/>
                <w:sz w:val="14"/>
                <w:szCs w:val="14"/>
              </w:rPr>
              <w:t xml:space="preserve"> </w:t>
            </w:r>
          </w:p>
        </w:tc>
        <w:tc>
          <w:tcPr>
            <w:tcW w:w="1134" w:type="dxa"/>
            <w:tcBorders>
              <w:top w:val="nil"/>
              <w:left w:val="nil"/>
              <w:bottom w:val="single" w:sz="4" w:space="0" w:color="auto"/>
              <w:right w:val="single" w:sz="8" w:space="0" w:color="auto"/>
            </w:tcBorders>
          </w:tcPr>
          <w:p w14:paraId="77A5A617" w14:textId="77777777" w:rsidR="009A364F" w:rsidRPr="00A01ECD"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714B0776"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6705FF20" w14:textId="666A369F" w:rsidTr="00FC0A25">
        <w:trPr>
          <w:trHeight w:val="300"/>
        </w:trPr>
        <w:tc>
          <w:tcPr>
            <w:tcW w:w="4678" w:type="dxa"/>
            <w:tcBorders>
              <w:top w:val="nil"/>
              <w:left w:val="single" w:sz="8" w:space="0" w:color="auto"/>
              <w:bottom w:val="single" w:sz="4" w:space="0" w:color="auto"/>
              <w:right w:val="single" w:sz="4" w:space="0" w:color="auto"/>
            </w:tcBorders>
            <w:shd w:val="clear" w:color="auto" w:fill="auto"/>
            <w:noWrap/>
            <w:vAlign w:val="center"/>
            <w:hideMark/>
          </w:tcPr>
          <w:p w14:paraId="191482D4"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PATENTES, MARCAS Y DERECHOS</w:t>
            </w:r>
          </w:p>
        </w:tc>
        <w:tc>
          <w:tcPr>
            <w:tcW w:w="1701" w:type="dxa"/>
            <w:tcBorders>
              <w:top w:val="nil"/>
              <w:left w:val="nil"/>
              <w:bottom w:val="single" w:sz="4" w:space="0" w:color="auto"/>
              <w:right w:val="single" w:sz="8" w:space="0" w:color="auto"/>
            </w:tcBorders>
            <w:shd w:val="clear" w:color="auto" w:fill="auto"/>
            <w:noWrap/>
            <w:vAlign w:val="center"/>
            <w:hideMark/>
          </w:tcPr>
          <w:p w14:paraId="42EBB184" w14:textId="77777777" w:rsidR="009A364F" w:rsidRPr="00A01ECD" w:rsidRDefault="009A364F"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nil"/>
              <w:left w:val="nil"/>
              <w:bottom w:val="single" w:sz="4" w:space="0" w:color="auto"/>
              <w:right w:val="single" w:sz="8" w:space="0" w:color="auto"/>
            </w:tcBorders>
          </w:tcPr>
          <w:p w14:paraId="763ACFFD" w14:textId="77777777" w:rsidR="009A364F" w:rsidRPr="00A01ECD" w:rsidRDefault="009A364F" w:rsidP="009A364F">
            <w:pPr>
              <w:spacing w:after="0" w:line="240" w:lineRule="auto"/>
              <w:jc w:val="right"/>
              <w:rPr>
                <w:rFonts w:ascii="Arial" w:eastAsia="Times New Roman" w:hAnsi="Arial" w:cs="Arial"/>
                <w:color w:val="000000"/>
                <w:sz w:val="14"/>
                <w:szCs w:val="14"/>
              </w:rPr>
            </w:pPr>
          </w:p>
        </w:tc>
        <w:tc>
          <w:tcPr>
            <w:tcW w:w="992" w:type="dxa"/>
            <w:tcBorders>
              <w:top w:val="nil"/>
              <w:left w:val="nil"/>
              <w:bottom w:val="single" w:sz="4" w:space="0" w:color="auto"/>
              <w:right w:val="single" w:sz="8" w:space="0" w:color="auto"/>
            </w:tcBorders>
          </w:tcPr>
          <w:p w14:paraId="13BE5C3D"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140655BE" w14:textId="29670FCE" w:rsidTr="00CC1DEB">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781A9" w14:textId="77777777" w:rsidR="009A364F" w:rsidRPr="00CC1DEB" w:rsidRDefault="009A364F" w:rsidP="009A364F">
            <w:pPr>
              <w:spacing w:after="0" w:line="240" w:lineRule="auto"/>
              <w:rPr>
                <w:rFonts w:ascii="Arial" w:eastAsia="Times New Roman" w:hAnsi="Arial" w:cs="Arial"/>
                <w:color w:val="000000"/>
                <w:sz w:val="14"/>
                <w:szCs w:val="14"/>
              </w:rPr>
            </w:pPr>
            <w:r w:rsidRPr="00CC1DEB">
              <w:rPr>
                <w:rFonts w:ascii="Arial" w:eastAsia="Times New Roman" w:hAnsi="Arial" w:cs="Arial"/>
                <w:color w:val="000000"/>
                <w:sz w:val="14"/>
                <w:szCs w:val="14"/>
              </w:rPr>
              <w:t>OTROS ACTIVOS INTANGIBLES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2CED" w14:textId="77777777" w:rsidR="009A364F" w:rsidRPr="00A01ECD" w:rsidRDefault="009A364F" w:rsidP="009A364F">
            <w:pPr>
              <w:spacing w:after="0" w:line="240" w:lineRule="auto"/>
              <w:jc w:val="right"/>
              <w:rPr>
                <w:rFonts w:ascii="Arial" w:eastAsia="Times New Roman" w:hAnsi="Arial" w:cs="Arial"/>
                <w:color w:val="000000"/>
                <w:sz w:val="14"/>
                <w:szCs w:val="14"/>
              </w:rPr>
            </w:pPr>
            <w:r w:rsidRPr="00A01ECD">
              <w:rPr>
                <w:rFonts w:ascii="Arial" w:eastAsia="Times New Roman" w:hAnsi="Arial" w:cs="Arial"/>
                <w:color w:val="000000"/>
                <w:sz w:val="14"/>
                <w:szCs w:val="14"/>
              </w:rPr>
              <w:t xml:space="preserve">0.00 </w:t>
            </w:r>
          </w:p>
        </w:tc>
        <w:tc>
          <w:tcPr>
            <w:tcW w:w="1134" w:type="dxa"/>
            <w:tcBorders>
              <w:top w:val="single" w:sz="4" w:space="0" w:color="auto"/>
              <w:left w:val="single" w:sz="4" w:space="0" w:color="auto"/>
              <w:bottom w:val="single" w:sz="4" w:space="0" w:color="auto"/>
              <w:right w:val="single" w:sz="4" w:space="0" w:color="auto"/>
            </w:tcBorders>
          </w:tcPr>
          <w:p w14:paraId="16BEBDFC"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c>
          <w:tcPr>
            <w:tcW w:w="992" w:type="dxa"/>
            <w:tcBorders>
              <w:top w:val="single" w:sz="4" w:space="0" w:color="auto"/>
              <w:left w:val="single" w:sz="4" w:space="0" w:color="auto"/>
              <w:bottom w:val="single" w:sz="4" w:space="0" w:color="auto"/>
              <w:right w:val="single" w:sz="4" w:space="0" w:color="auto"/>
            </w:tcBorders>
          </w:tcPr>
          <w:p w14:paraId="71D62C92"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r w:rsidR="009A364F" w:rsidRPr="00B7153A" w14:paraId="0A871313" w14:textId="77777777" w:rsidTr="00CC1DEB">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33D31" w14:textId="22594F45" w:rsidR="009A364F" w:rsidRPr="00B91063" w:rsidRDefault="009A364F" w:rsidP="009A364F">
            <w:pPr>
              <w:spacing w:after="0" w:line="240" w:lineRule="auto"/>
              <w:jc w:val="right"/>
              <w:rPr>
                <w:rFonts w:ascii="Arial" w:eastAsia="Times New Roman" w:hAnsi="Arial" w:cs="Arial"/>
                <w:b/>
                <w:bCs/>
                <w:color w:val="000000"/>
                <w:sz w:val="14"/>
                <w:szCs w:val="14"/>
              </w:rPr>
            </w:pPr>
            <w:r w:rsidRPr="00B91063">
              <w:rPr>
                <w:rFonts w:ascii="Arial" w:eastAsia="Times New Roman" w:hAnsi="Arial" w:cs="Arial"/>
                <w:b/>
                <w:bCs/>
                <w:color w:val="000000"/>
                <w:sz w:val="14"/>
                <w:szCs w:val="14"/>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674E" w14:textId="3E42CB99" w:rsidR="009A364F" w:rsidRPr="00A01ECD" w:rsidRDefault="00FF67A9" w:rsidP="009A364F">
            <w:pPr>
              <w:spacing w:after="0" w:line="240" w:lineRule="auto"/>
              <w:jc w:val="right"/>
              <w:rPr>
                <w:rFonts w:ascii="Arial" w:eastAsia="Times New Roman" w:hAnsi="Arial" w:cs="Arial"/>
                <w:b/>
                <w:bCs/>
                <w:color w:val="000000"/>
                <w:sz w:val="14"/>
                <w:szCs w:val="14"/>
              </w:rPr>
            </w:pPr>
            <w:r>
              <w:rPr>
                <w:rFonts w:ascii="Arial" w:eastAsia="Times New Roman" w:hAnsi="Arial" w:cs="Arial"/>
                <w:b/>
                <w:bCs/>
                <w:color w:val="000000"/>
                <w:sz w:val="14"/>
                <w:szCs w:val="14"/>
              </w:rPr>
              <w:t>95,650,599.54</w:t>
            </w:r>
          </w:p>
        </w:tc>
        <w:tc>
          <w:tcPr>
            <w:tcW w:w="1134" w:type="dxa"/>
            <w:tcBorders>
              <w:top w:val="single" w:sz="4" w:space="0" w:color="auto"/>
              <w:left w:val="single" w:sz="4" w:space="0" w:color="auto"/>
              <w:bottom w:val="single" w:sz="4" w:space="0" w:color="auto"/>
              <w:right w:val="single" w:sz="4" w:space="0" w:color="auto"/>
            </w:tcBorders>
          </w:tcPr>
          <w:p w14:paraId="0F2AE166" w14:textId="498C4562" w:rsidR="009A364F" w:rsidRPr="00A01ECD" w:rsidRDefault="00A01ECD" w:rsidP="009A364F">
            <w:pPr>
              <w:spacing w:after="0" w:line="240" w:lineRule="auto"/>
              <w:jc w:val="right"/>
              <w:rPr>
                <w:rFonts w:ascii="Arial" w:eastAsia="Times New Roman" w:hAnsi="Arial" w:cs="Arial"/>
                <w:b/>
                <w:bCs/>
                <w:color w:val="000000"/>
                <w:sz w:val="14"/>
                <w:szCs w:val="14"/>
                <w:highlight w:val="yellow"/>
              </w:rPr>
            </w:pPr>
            <w:r w:rsidRPr="00A01ECD">
              <w:rPr>
                <w:rFonts w:ascii="Arial" w:eastAsia="Times New Roman" w:hAnsi="Arial" w:cs="Arial"/>
                <w:b/>
                <w:bCs/>
                <w:color w:val="000000"/>
                <w:sz w:val="14"/>
                <w:szCs w:val="14"/>
              </w:rPr>
              <w:t>-4,363,059.06</w:t>
            </w:r>
          </w:p>
        </w:tc>
        <w:tc>
          <w:tcPr>
            <w:tcW w:w="992" w:type="dxa"/>
            <w:tcBorders>
              <w:top w:val="single" w:sz="4" w:space="0" w:color="auto"/>
              <w:left w:val="single" w:sz="4" w:space="0" w:color="auto"/>
              <w:bottom w:val="single" w:sz="4" w:space="0" w:color="auto"/>
              <w:right w:val="single" w:sz="4" w:space="0" w:color="auto"/>
            </w:tcBorders>
          </w:tcPr>
          <w:p w14:paraId="7B15B329" w14:textId="77777777" w:rsidR="009A364F" w:rsidRPr="00593E01" w:rsidRDefault="009A364F" w:rsidP="009A364F">
            <w:pPr>
              <w:spacing w:after="0" w:line="240" w:lineRule="auto"/>
              <w:jc w:val="right"/>
              <w:rPr>
                <w:rFonts w:ascii="Arial" w:eastAsia="Times New Roman" w:hAnsi="Arial" w:cs="Arial"/>
                <w:color w:val="000000"/>
                <w:sz w:val="14"/>
                <w:szCs w:val="14"/>
                <w:highlight w:val="yellow"/>
              </w:rPr>
            </w:pPr>
          </w:p>
        </w:tc>
      </w:tr>
    </w:tbl>
    <w:p w14:paraId="3BD90E6B" w14:textId="6FF50696" w:rsidR="00B7153A" w:rsidRDefault="00B7153A" w:rsidP="004D5041">
      <w:pPr>
        <w:pStyle w:val="Sangra3detindependiente"/>
        <w:ind w:left="644"/>
        <w:rPr>
          <w:b/>
        </w:rPr>
      </w:pPr>
    </w:p>
    <w:p w14:paraId="797850E7" w14:textId="77777777" w:rsidR="0021545C" w:rsidRDefault="0021545C" w:rsidP="004D5041">
      <w:pPr>
        <w:pStyle w:val="Sangra3detindependiente"/>
        <w:ind w:left="644"/>
        <w:rPr>
          <w:b/>
        </w:rPr>
      </w:pPr>
    </w:p>
    <w:p w14:paraId="4C98AB8B" w14:textId="13B83037" w:rsidR="004D5041" w:rsidRPr="006703D2" w:rsidRDefault="004D5041" w:rsidP="00346A4D">
      <w:pPr>
        <w:pStyle w:val="Sangra3detindependiente"/>
        <w:numPr>
          <w:ilvl w:val="0"/>
          <w:numId w:val="6"/>
        </w:numPr>
        <w:ind w:left="284" w:firstLine="0"/>
        <w:rPr>
          <w:b/>
        </w:rPr>
      </w:pPr>
      <w:r>
        <w:rPr>
          <w:b/>
        </w:rPr>
        <w:t xml:space="preserve"> </w:t>
      </w:r>
      <w:r w:rsidR="006703D2">
        <w:rPr>
          <w:b/>
          <w:lang w:val="es-MX"/>
        </w:rPr>
        <w:t>Fideicomisos, mandatos y análogos:</w:t>
      </w:r>
    </w:p>
    <w:p w14:paraId="4C261DC1" w14:textId="58521C7F" w:rsidR="006703D2" w:rsidRDefault="006703D2" w:rsidP="00D71C47">
      <w:pPr>
        <w:pStyle w:val="Sangra3detindependiente"/>
        <w:numPr>
          <w:ilvl w:val="0"/>
          <w:numId w:val="17"/>
        </w:numPr>
        <w:rPr>
          <w:bCs/>
          <w:lang w:val="es-MX"/>
        </w:rPr>
      </w:pPr>
      <w:r>
        <w:rPr>
          <w:bCs/>
          <w:lang w:val="es-MX"/>
        </w:rPr>
        <w:t xml:space="preserve">El Municipio no cuenta </w:t>
      </w:r>
      <w:r w:rsidR="005066A0">
        <w:rPr>
          <w:bCs/>
          <w:lang w:val="es-MX"/>
        </w:rPr>
        <w:t>con fideicomisos públicos debido a su naturaleza de creación ya que los subsidios y aportaciones se reciben del gobierno federal, estatal y recursos propios.</w:t>
      </w:r>
    </w:p>
    <w:p w14:paraId="53B4C0B7" w14:textId="77777777" w:rsidR="00D71C47" w:rsidRDefault="00D71C47" w:rsidP="00D71C47">
      <w:pPr>
        <w:pStyle w:val="Sangra3detindependiente"/>
        <w:ind w:left="1069"/>
        <w:rPr>
          <w:bCs/>
          <w:lang w:val="es-MX"/>
        </w:rPr>
      </w:pPr>
    </w:p>
    <w:p w14:paraId="016015C1" w14:textId="0AFAEBEC" w:rsidR="006703D2" w:rsidRDefault="006703D2" w:rsidP="006703D2">
      <w:pPr>
        <w:pStyle w:val="Sangra3detindependiente"/>
        <w:rPr>
          <w:bCs/>
          <w:lang w:val="es-MX"/>
        </w:rPr>
      </w:pPr>
      <w:r>
        <w:rPr>
          <w:bCs/>
          <w:lang w:val="es-MX"/>
        </w:rPr>
        <w:t xml:space="preserve">b)  </w:t>
      </w:r>
      <w:r w:rsidR="005066A0">
        <w:rPr>
          <w:bCs/>
          <w:lang w:val="es-MX"/>
        </w:rPr>
        <w:t>El Municipio no cuenta con fideicomisos propios.</w:t>
      </w:r>
    </w:p>
    <w:p w14:paraId="4C19EE4A" w14:textId="19D75EC8" w:rsidR="00FC0A25" w:rsidRDefault="00FC0A25" w:rsidP="006703D2">
      <w:pPr>
        <w:pStyle w:val="Sangra3detindependiente"/>
        <w:rPr>
          <w:bCs/>
          <w:lang w:val="es-MX"/>
        </w:rPr>
      </w:pPr>
    </w:p>
    <w:p w14:paraId="2B2507CA" w14:textId="77777777" w:rsidR="00734163" w:rsidRDefault="00734163" w:rsidP="006703D2">
      <w:pPr>
        <w:pStyle w:val="Sangra3detindependiente"/>
        <w:rPr>
          <w:bCs/>
          <w:lang w:val="es-MX"/>
        </w:rPr>
      </w:pPr>
    </w:p>
    <w:p w14:paraId="46A89039" w14:textId="77777777" w:rsidR="00734163" w:rsidRDefault="00734163" w:rsidP="006703D2">
      <w:pPr>
        <w:pStyle w:val="Sangra3detindependiente"/>
        <w:rPr>
          <w:bCs/>
          <w:lang w:val="es-MX"/>
        </w:rPr>
      </w:pPr>
    </w:p>
    <w:p w14:paraId="4BB1AB41" w14:textId="77777777" w:rsidR="00734163" w:rsidRDefault="00734163" w:rsidP="006703D2">
      <w:pPr>
        <w:pStyle w:val="Sangra3detindependiente"/>
        <w:rPr>
          <w:bCs/>
          <w:lang w:val="es-MX"/>
        </w:rPr>
      </w:pPr>
      <w:bookmarkStart w:id="0" w:name="_GoBack"/>
      <w:bookmarkEnd w:id="0"/>
    </w:p>
    <w:p w14:paraId="6D534449" w14:textId="77777777" w:rsidR="0021545C" w:rsidRDefault="0021545C" w:rsidP="006703D2">
      <w:pPr>
        <w:pStyle w:val="Sangra3detindependiente"/>
        <w:rPr>
          <w:bCs/>
          <w:lang w:val="es-MX"/>
        </w:rPr>
      </w:pPr>
    </w:p>
    <w:p w14:paraId="6EFE9608" w14:textId="431F0A2B" w:rsidR="004D5041" w:rsidRDefault="005066A0" w:rsidP="00346A4D">
      <w:pPr>
        <w:numPr>
          <w:ilvl w:val="0"/>
          <w:numId w:val="6"/>
        </w:numPr>
        <w:spacing w:after="0" w:line="240" w:lineRule="auto"/>
        <w:ind w:left="284" w:firstLine="0"/>
        <w:jc w:val="both"/>
        <w:rPr>
          <w:rFonts w:ascii="Arial" w:hAnsi="Arial"/>
          <w:b/>
        </w:rPr>
      </w:pPr>
      <w:r>
        <w:rPr>
          <w:rFonts w:ascii="Arial" w:hAnsi="Arial"/>
          <w:b/>
        </w:rPr>
        <w:t>Reporte de la recaudación</w:t>
      </w:r>
    </w:p>
    <w:p w14:paraId="27D3EC8E" w14:textId="60F285D3" w:rsidR="005066A0" w:rsidRDefault="005066A0" w:rsidP="005066A0">
      <w:pPr>
        <w:spacing w:after="0" w:line="240" w:lineRule="auto"/>
        <w:ind w:left="708"/>
        <w:jc w:val="both"/>
        <w:rPr>
          <w:rFonts w:ascii="Arial" w:hAnsi="Arial"/>
          <w:bCs/>
        </w:rPr>
      </w:pPr>
      <w:r>
        <w:rPr>
          <w:rFonts w:ascii="Arial" w:hAnsi="Arial"/>
          <w:bCs/>
        </w:rPr>
        <w:t>Los recursos recaudados corresponden a las participaciones del Gobierno Fed</w:t>
      </w:r>
      <w:r w:rsidR="00934890">
        <w:rPr>
          <w:rFonts w:ascii="Arial" w:hAnsi="Arial"/>
          <w:bCs/>
        </w:rPr>
        <w:t>e</w:t>
      </w:r>
      <w:r>
        <w:rPr>
          <w:rFonts w:ascii="Arial" w:hAnsi="Arial"/>
          <w:bCs/>
        </w:rPr>
        <w:t>ral, E</w:t>
      </w:r>
      <w:r w:rsidR="00934890">
        <w:rPr>
          <w:rFonts w:ascii="Arial" w:hAnsi="Arial"/>
          <w:bCs/>
        </w:rPr>
        <w:t>s</w:t>
      </w:r>
      <w:r>
        <w:rPr>
          <w:rFonts w:ascii="Arial" w:hAnsi="Arial"/>
          <w:bCs/>
        </w:rPr>
        <w:t>tatal y recursos propios:</w:t>
      </w:r>
    </w:p>
    <w:p w14:paraId="5304D0E9" w14:textId="7ACF4BA4" w:rsidR="00D71C47" w:rsidRDefault="00D71C47" w:rsidP="005066A0">
      <w:pPr>
        <w:spacing w:after="0" w:line="240" w:lineRule="auto"/>
        <w:ind w:left="708"/>
        <w:jc w:val="both"/>
        <w:rPr>
          <w:rFonts w:ascii="Arial" w:hAnsi="Arial"/>
          <w:bCs/>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26"/>
        <w:gridCol w:w="1842"/>
        <w:gridCol w:w="1985"/>
        <w:gridCol w:w="425"/>
      </w:tblGrid>
      <w:tr w:rsidR="00B16E4A" w14:paraId="4E4BDABD" w14:textId="77777777" w:rsidTr="00F029E1">
        <w:trPr>
          <w:trHeight w:val="598"/>
        </w:trPr>
        <w:tc>
          <w:tcPr>
            <w:tcW w:w="3256" w:type="dxa"/>
            <w:tcBorders>
              <w:top w:val="single" w:sz="4" w:space="0" w:color="auto"/>
              <w:left w:val="single" w:sz="4" w:space="0" w:color="auto"/>
              <w:bottom w:val="single" w:sz="4" w:space="0" w:color="auto"/>
              <w:right w:val="single" w:sz="4" w:space="0" w:color="auto"/>
            </w:tcBorders>
          </w:tcPr>
          <w:p w14:paraId="68DC434A" w14:textId="5319F9FB" w:rsidR="00B16E4A" w:rsidRPr="00B16E4A" w:rsidRDefault="00B16E4A" w:rsidP="00B16E4A">
            <w:pPr>
              <w:spacing w:after="0" w:line="240" w:lineRule="auto"/>
              <w:jc w:val="center"/>
              <w:rPr>
                <w:rFonts w:ascii="Arial" w:hAnsi="Arial"/>
                <w:b/>
                <w:sz w:val="16"/>
                <w:szCs w:val="16"/>
              </w:rPr>
            </w:pPr>
            <w:r w:rsidRPr="00B16E4A">
              <w:rPr>
                <w:rFonts w:ascii="Arial" w:hAnsi="Arial"/>
                <w:b/>
                <w:sz w:val="16"/>
                <w:szCs w:val="16"/>
              </w:rPr>
              <w:t>Concepto</w:t>
            </w:r>
          </w:p>
        </w:tc>
        <w:tc>
          <w:tcPr>
            <w:tcW w:w="426" w:type="dxa"/>
            <w:tcBorders>
              <w:top w:val="single" w:sz="4" w:space="0" w:color="auto"/>
              <w:left w:val="single" w:sz="4" w:space="0" w:color="auto"/>
              <w:bottom w:val="single" w:sz="4" w:space="0" w:color="auto"/>
              <w:right w:val="single" w:sz="4" w:space="0" w:color="auto"/>
            </w:tcBorders>
          </w:tcPr>
          <w:p w14:paraId="186E9FDC" w14:textId="77777777" w:rsidR="00B16E4A" w:rsidRPr="00B16E4A" w:rsidRDefault="00B16E4A" w:rsidP="00B16E4A">
            <w:pPr>
              <w:spacing w:after="0" w:line="240" w:lineRule="auto"/>
              <w:jc w:val="center"/>
              <w:rPr>
                <w:rFonts w:ascii="Arial" w:hAnsi="Arial"/>
                <w:b/>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056DFA2" w14:textId="4B8D6333" w:rsidR="00B16E4A" w:rsidRPr="003963C8" w:rsidRDefault="00F029E1" w:rsidP="00B16E4A">
            <w:pPr>
              <w:spacing w:after="0" w:line="240" w:lineRule="auto"/>
              <w:jc w:val="center"/>
              <w:rPr>
                <w:rFonts w:ascii="Arial" w:hAnsi="Arial"/>
                <w:b/>
                <w:sz w:val="16"/>
                <w:szCs w:val="16"/>
              </w:rPr>
            </w:pPr>
            <w:r w:rsidRPr="003963C8">
              <w:rPr>
                <w:rFonts w:ascii="Arial" w:hAnsi="Arial"/>
                <w:b/>
                <w:sz w:val="16"/>
                <w:szCs w:val="16"/>
              </w:rPr>
              <w:t>Del 1</w:t>
            </w:r>
            <w:r w:rsidR="00DD2CC4">
              <w:rPr>
                <w:rFonts w:ascii="Arial" w:hAnsi="Arial"/>
                <w:b/>
                <w:sz w:val="16"/>
                <w:szCs w:val="16"/>
              </w:rPr>
              <w:t xml:space="preserve"> </w:t>
            </w:r>
            <w:r w:rsidRPr="003963C8">
              <w:rPr>
                <w:rFonts w:ascii="Arial" w:hAnsi="Arial"/>
                <w:b/>
                <w:sz w:val="16"/>
                <w:szCs w:val="16"/>
              </w:rPr>
              <w:t xml:space="preserve">de </w:t>
            </w:r>
            <w:r w:rsidR="00DD2CC4">
              <w:rPr>
                <w:rFonts w:ascii="Arial" w:hAnsi="Arial"/>
                <w:b/>
                <w:sz w:val="16"/>
                <w:szCs w:val="16"/>
              </w:rPr>
              <w:t>Octubre</w:t>
            </w:r>
            <w:r w:rsidR="00171D9F">
              <w:rPr>
                <w:rFonts w:ascii="Arial" w:hAnsi="Arial"/>
                <w:b/>
                <w:sz w:val="16"/>
                <w:szCs w:val="16"/>
              </w:rPr>
              <w:t xml:space="preserve"> </w:t>
            </w:r>
            <w:r w:rsidRPr="003963C8">
              <w:rPr>
                <w:rFonts w:ascii="Arial" w:hAnsi="Arial"/>
                <w:b/>
                <w:sz w:val="16"/>
                <w:szCs w:val="16"/>
              </w:rPr>
              <w:t>al 3</w:t>
            </w:r>
            <w:r w:rsidR="00DD2CC4">
              <w:rPr>
                <w:rFonts w:ascii="Arial" w:hAnsi="Arial"/>
                <w:b/>
                <w:sz w:val="16"/>
                <w:szCs w:val="16"/>
              </w:rPr>
              <w:t xml:space="preserve">1 </w:t>
            </w:r>
            <w:r w:rsidR="0021545C" w:rsidRPr="003963C8">
              <w:rPr>
                <w:rFonts w:ascii="Arial" w:hAnsi="Arial"/>
                <w:b/>
                <w:sz w:val="16"/>
                <w:szCs w:val="16"/>
              </w:rPr>
              <w:t xml:space="preserve"> de </w:t>
            </w:r>
            <w:r w:rsidR="00DD2CC4">
              <w:rPr>
                <w:rFonts w:ascii="Arial" w:hAnsi="Arial"/>
                <w:b/>
                <w:sz w:val="16"/>
                <w:szCs w:val="16"/>
              </w:rPr>
              <w:t>Diciembre</w:t>
            </w:r>
            <w:r w:rsidRPr="003963C8">
              <w:rPr>
                <w:rFonts w:ascii="Arial" w:hAnsi="Arial"/>
                <w:b/>
                <w:sz w:val="16"/>
                <w:szCs w:val="16"/>
              </w:rPr>
              <w:t xml:space="preserve"> de 2023</w:t>
            </w:r>
          </w:p>
          <w:p w14:paraId="650E6AF0" w14:textId="567DBA09" w:rsidR="00B16E4A" w:rsidRPr="003963C8" w:rsidRDefault="00B16E4A" w:rsidP="00B16E4A">
            <w:pPr>
              <w:spacing w:after="0" w:line="240" w:lineRule="auto"/>
              <w:jc w:val="center"/>
              <w:rPr>
                <w:rFonts w:ascii="Arial" w:hAnsi="Arial"/>
                <w:b/>
                <w:sz w:val="16"/>
                <w:szCs w:val="16"/>
              </w:rPr>
            </w:pPr>
          </w:p>
        </w:tc>
        <w:tc>
          <w:tcPr>
            <w:tcW w:w="1985" w:type="dxa"/>
            <w:tcBorders>
              <w:top w:val="single" w:sz="4" w:space="0" w:color="auto"/>
              <w:left w:val="single" w:sz="4" w:space="0" w:color="auto"/>
              <w:bottom w:val="single" w:sz="4" w:space="0" w:color="auto"/>
              <w:right w:val="single" w:sz="4" w:space="0" w:color="auto"/>
            </w:tcBorders>
          </w:tcPr>
          <w:p w14:paraId="45F3F7A2" w14:textId="76BDBCC7" w:rsidR="00B16E4A" w:rsidRPr="003963C8" w:rsidRDefault="00F029E1" w:rsidP="00DD2CC4">
            <w:pPr>
              <w:spacing w:after="0" w:line="240" w:lineRule="auto"/>
              <w:jc w:val="center"/>
              <w:rPr>
                <w:rFonts w:ascii="Arial" w:hAnsi="Arial"/>
                <w:b/>
                <w:sz w:val="16"/>
                <w:szCs w:val="16"/>
              </w:rPr>
            </w:pPr>
            <w:r w:rsidRPr="003963C8">
              <w:rPr>
                <w:rFonts w:ascii="Arial" w:hAnsi="Arial"/>
                <w:b/>
                <w:sz w:val="16"/>
                <w:szCs w:val="16"/>
              </w:rPr>
              <w:t xml:space="preserve">Del 1 de Enero al 31 de </w:t>
            </w:r>
            <w:r w:rsidR="00DD2CC4">
              <w:rPr>
                <w:rFonts w:ascii="Arial" w:hAnsi="Arial"/>
                <w:b/>
                <w:sz w:val="16"/>
                <w:szCs w:val="16"/>
              </w:rPr>
              <w:t>Diciembre</w:t>
            </w:r>
            <w:r w:rsidRPr="003963C8">
              <w:rPr>
                <w:rFonts w:ascii="Arial" w:hAnsi="Arial"/>
                <w:b/>
                <w:sz w:val="16"/>
                <w:szCs w:val="16"/>
              </w:rPr>
              <w:t xml:space="preserve"> de 2023</w:t>
            </w:r>
          </w:p>
        </w:tc>
        <w:tc>
          <w:tcPr>
            <w:tcW w:w="425" w:type="dxa"/>
            <w:tcBorders>
              <w:left w:val="single" w:sz="4" w:space="0" w:color="auto"/>
            </w:tcBorders>
          </w:tcPr>
          <w:p w14:paraId="75295918" w14:textId="35F2FD80" w:rsidR="00B16E4A" w:rsidRPr="0095369E" w:rsidRDefault="00B16E4A" w:rsidP="0095369E">
            <w:pPr>
              <w:spacing w:after="0" w:line="240" w:lineRule="auto"/>
              <w:jc w:val="center"/>
              <w:rPr>
                <w:rFonts w:ascii="Arial" w:hAnsi="Arial"/>
                <w:b/>
              </w:rPr>
            </w:pPr>
          </w:p>
        </w:tc>
      </w:tr>
      <w:tr w:rsidR="00B16E4A" w14:paraId="4F00721C" w14:textId="77777777" w:rsidTr="00F029E1">
        <w:tc>
          <w:tcPr>
            <w:tcW w:w="3256" w:type="dxa"/>
            <w:tcBorders>
              <w:top w:val="single" w:sz="4" w:space="0" w:color="auto"/>
              <w:left w:val="single" w:sz="4" w:space="0" w:color="auto"/>
              <w:bottom w:val="single" w:sz="4" w:space="0" w:color="auto"/>
              <w:right w:val="single" w:sz="4" w:space="0" w:color="auto"/>
            </w:tcBorders>
          </w:tcPr>
          <w:p w14:paraId="4F136997" w14:textId="548538DD"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Ingresos de gestión</w:t>
            </w:r>
          </w:p>
        </w:tc>
        <w:tc>
          <w:tcPr>
            <w:tcW w:w="426" w:type="dxa"/>
            <w:tcBorders>
              <w:top w:val="single" w:sz="4" w:space="0" w:color="auto"/>
              <w:left w:val="single" w:sz="4" w:space="0" w:color="auto"/>
              <w:bottom w:val="single" w:sz="4" w:space="0" w:color="auto"/>
              <w:right w:val="single" w:sz="4" w:space="0" w:color="auto"/>
            </w:tcBorders>
          </w:tcPr>
          <w:p w14:paraId="3E8982C2" w14:textId="4201675D"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36C69308" w14:textId="53474F76" w:rsidR="00B16E4A" w:rsidRPr="003963C8" w:rsidRDefault="00FF67A9" w:rsidP="004E773A">
            <w:pPr>
              <w:spacing w:after="0" w:line="240" w:lineRule="auto"/>
              <w:jc w:val="right"/>
              <w:rPr>
                <w:rFonts w:ascii="Arial" w:hAnsi="Arial"/>
                <w:bCs/>
                <w:sz w:val="18"/>
                <w:szCs w:val="18"/>
              </w:rPr>
            </w:pPr>
            <w:r>
              <w:rPr>
                <w:rFonts w:ascii="Arial" w:hAnsi="Arial"/>
                <w:bCs/>
                <w:sz w:val="18"/>
                <w:szCs w:val="18"/>
              </w:rPr>
              <w:t>12,880,963.35</w:t>
            </w:r>
          </w:p>
        </w:tc>
        <w:tc>
          <w:tcPr>
            <w:tcW w:w="1985" w:type="dxa"/>
            <w:tcBorders>
              <w:top w:val="single" w:sz="4" w:space="0" w:color="auto"/>
              <w:left w:val="single" w:sz="4" w:space="0" w:color="auto"/>
              <w:bottom w:val="single" w:sz="4" w:space="0" w:color="auto"/>
              <w:right w:val="single" w:sz="4" w:space="0" w:color="auto"/>
            </w:tcBorders>
          </w:tcPr>
          <w:p w14:paraId="4D8E03FF" w14:textId="55C4C534" w:rsidR="00B16E4A" w:rsidRPr="003963C8" w:rsidRDefault="009D63B6" w:rsidP="0093316D">
            <w:pPr>
              <w:spacing w:after="0" w:line="240" w:lineRule="auto"/>
              <w:jc w:val="right"/>
              <w:rPr>
                <w:rFonts w:ascii="Arial" w:hAnsi="Arial"/>
                <w:bCs/>
                <w:sz w:val="18"/>
                <w:szCs w:val="18"/>
              </w:rPr>
            </w:pPr>
            <w:r>
              <w:rPr>
                <w:rFonts w:ascii="Arial" w:hAnsi="Arial"/>
                <w:bCs/>
                <w:sz w:val="18"/>
                <w:szCs w:val="18"/>
              </w:rPr>
              <w:t>56,122,112.51</w:t>
            </w:r>
          </w:p>
        </w:tc>
        <w:tc>
          <w:tcPr>
            <w:tcW w:w="425" w:type="dxa"/>
            <w:tcBorders>
              <w:left w:val="single" w:sz="4" w:space="0" w:color="auto"/>
            </w:tcBorders>
          </w:tcPr>
          <w:p w14:paraId="7B037730" w14:textId="3B6FDD6A" w:rsidR="00B16E4A" w:rsidRDefault="00B16E4A" w:rsidP="005066A0">
            <w:pPr>
              <w:spacing w:after="0" w:line="240" w:lineRule="auto"/>
              <w:jc w:val="both"/>
              <w:rPr>
                <w:rFonts w:ascii="Arial" w:hAnsi="Arial"/>
                <w:bCs/>
              </w:rPr>
            </w:pPr>
          </w:p>
        </w:tc>
      </w:tr>
      <w:tr w:rsidR="00B16E4A" w14:paraId="75C06686" w14:textId="77777777" w:rsidTr="00F029E1">
        <w:tc>
          <w:tcPr>
            <w:tcW w:w="3256" w:type="dxa"/>
            <w:tcBorders>
              <w:top w:val="single" w:sz="4" w:space="0" w:color="auto"/>
              <w:left w:val="single" w:sz="4" w:space="0" w:color="auto"/>
              <w:bottom w:val="single" w:sz="4" w:space="0" w:color="auto"/>
              <w:right w:val="single" w:sz="4" w:space="0" w:color="auto"/>
            </w:tcBorders>
          </w:tcPr>
          <w:p w14:paraId="5F2677CF" w14:textId="74247866"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Participación estatal y</w:t>
            </w:r>
          </w:p>
        </w:tc>
        <w:tc>
          <w:tcPr>
            <w:tcW w:w="426" w:type="dxa"/>
            <w:tcBorders>
              <w:top w:val="single" w:sz="4" w:space="0" w:color="auto"/>
              <w:left w:val="single" w:sz="4" w:space="0" w:color="auto"/>
              <w:bottom w:val="single" w:sz="4" w:space="0" w:color="auto"/>
              <w:right w:val="single" w:sz="4" w:space="0" w:color="auto"/>
            </w:tcBorders>
          </w:tcPr>
          <w:p w14:paraId="5185E97E" w14:textId="77777777" w:rsidR="00B16E4A" w:rsidRPr="00B16E4A" w:rsidRDefault="00B16E4A" w:rsidP="005066A0">
            <w:pPr>
              <w:spacing w:after="0" w:line="240" w:lineRule="auto"/>
              <w:jc w:val="both"/>
              <w:rPr>
                <w:rFonts w:ascii="Arial" w:hAnsi="Arial"/>
                <w:b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1CF1FA8" w14:textId="63621609" w:rsidR="00B16E4A" w:rsidRPr="003963C8" w:rsidRDefault="00FF67A9" w:rsidP="004E773A">
            <w:pPr>
              <w:spacing w:after="0" w:line="240" w:lineRule="auto"/>
              <w:jc w:val="right"/>
              <w:rPr>
                <w:rFonts w:ascii="Arial" w:hAnsi="Arial"/>
                <w:bCs/>
                <w:sz w:val="18"/>
                <w:szCs w:val="18"/>
              </w:rPr>
            </w:pPr>
            <w:r>
              <w:rPr>
                <w:rFonts w:ascii="Arial" w:hAnsi="Arial"/>
                <w:bCs/>
                <w:sz w:val="18"/>
                <w:szCs w:val="18"/>
              </w:rPr>
              <w:t>30,727,996.15</w:t>
            </w:r>
          </w:p>
        </w:tc>
        <w:tc>
          <w:tcPr>
            <w:tcW w:w="1985" w:type="dxa"/>
            <w:tcBorders>
              <w:top w:val="single" w:sz="4" w:space="0" w:color="auto"/>
              <w:left w:val="single" w:sz="4" w:space="0" w:color="auto"/>
              <w:bottom w:val="single" w:sz="4" w:space="0" w:color="auto"/>
              <w:right w:val="single" w:sz="4" w:space="0" w:color="auto"/>
            </w:tcBorders>
          </w:tcPr>
          <w:p w14:paraId="0DBD02B9" w14:textId="0E2051A8" w:rsidR="00B16E4A" w:rsidRPr="003963C8" w:rsidRDefault="009D63B6" w:rsidP="0093316D">
            <w:pPr>
              <w:spacing w:after="0" w:line="240" w:lineRule="auto"/>
              <w:jc w:val="right"/>
              <w:rPr>
                <w:rFonts w:ascii="Arial" w:hAnsi="Arial"/>
                <w:bCs/>
                <w:sz w:val="18"/>
                <w:szCs w:val="18"/>
              </w:rPr>
            </w:pPr>
            <w:r>
              <w:rPr>
                <w:rFonts w:ascii="Arial" w:hAnsi="Arial"/>
                <w:bCs/>
                <w:sz w:val="18"/>
                <w:szCs w:val="18"/>
              </w:rPr>
              <w:t>144,834,707.44</w:t>
            </w:r>
          </w:p>
        </w:tc>
        <w:tc>
          <w:tcPr>
            <w:tcW w:w="425" w:type="dxa"/>
            <w:tcBorders>
              <w:left w:val="single" w:sz="4" w:space="0" w:color="auto"/>
            </w:tcBorders>
          </w:tcPr>
          <w:p w14:paraId="61FE599A" w14:textId="5C3C3B55" w:rsidR="00B16E4A" w:rsidRDefault="00B16E4A" w:rsidP="005066A0">
            <w:pPr>
              <w:spacing w:after="0" w:line="240" w:lineRule="auto"/>
              <w:jc w:val="both"/>
              <w:rPr>
                <w:rFonts w:ascii="Arial" w:hAnsi="Arial"/>
                <w:bCs/>
              </w:rPr>
            </w:pPr>
          </w:p>
        </w:tc>
      </w:tr>
      <w:tr w:rsidR="00B16E4A" w14:paraId="7AC448A4" w14:textId="77777777" w:rsidTr="00F029E1">
        <w:tc>
          <w:tcPr>
            <w:tcW w:w="3256" w:type="dxa"/>
            <w:tcBorders>
              <w:top w:val="single" w:sz="4" w:space="0" w:color="auto"/>
              <w:left w:val="single" w:sz="4" w:space="0" w:color="auto"/>
              <w:bottom w:val="single" w:sz="4" w:space="0" w:color="auto"/>
              <w:right w:val="single" w:sz="4" w:space="0" w:color="auto"/>
            </w:tcBorders>
          </w:tcPr>
          <w:p w14:paraId="712A0D00" w14:textId="0A0B5760" w:rsidR="00B16E4A" w:rsidRPr="00B16E4A" w:rsidRDefault="00B16E4A" w:rsidP="005066A0">
            <w:pPr>
              <w:spacing w:after="0" w:line="240" w:lineRule="auto"/>
              <w:jc w:val="both"/>
              <w:rPr>
                <w:rFonts w:ascii="Arial" w:hAnsi="Arial"/>
                <w:bCs/>
                <w:sz w:val="18"/>
                <w:szCs w:val="18"/>
              </w:rPr>
            </w:pPr>
            <w:r w:rsidRPr="00B16E4A">
              <w:rPr>
                <w:rFonts w:ascii="Arial" w:hAnsi="Arial"/>
                <w:bCs/>
                <w:sz w:val="18"/>
                <w:szCs w:val="18"/>
              </w:rPr>
              <w:t>Recursos federales</w:t>
            </w:r>
          </w:p>
        </w:tc>
        <w:tc>
          <w:tcPr>
            <w:tcW w:w="426" w:type="dxa"/>
            <w:tcBorders>
              <w:top w:val="single" w:sz="4" w:space="0" w:color="auto"/>
              <w:left w:val="single" w:sz="4" w:space="0" w:color="auto"/>
              <w:bottom w:val="single" w:sz="4" w:space="0" w:color="auto"/>
              <w:right w:val="single" w:sz="4" w:space="0" w:color="auto"/>
            </w:tcBorders>
          </w:tcPr>
          <w:p w14:paraId="5FF84B54" w14:textId="77777777" w:rsidR="00B16E4A" w:rsidRPr="00B16E4A" w:rsidRDefault="00B16E4A" w:rsidP="005066A0">
            <w:pPr>
              <w:spacing w:after="0" w:line="240" w:lineRule="auto"/>
              <w:jc w:val="both"/>
              <w:rPr>
                <w:rFonts w:ascii="Arial" w:hAnsi="Arial"/>
                <w:bCs/>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541AF9C" w14:textId="195B55D3" w:rsidR="00B16E4A" w:rsidRPr="003963C8" w:rsidRDefault="00B16E4A" w:rsidP="004E773A">
            <w:pPr>
              <w:spacing w:after="0" w:line="240" w:lineRule="auto"/>
              <w:jc w:val="right"/>
              <w:rPr>
                <w:rFonts w:ascii="Arial" w:hAnsi="Arial"/>
                <w:bCs/>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DBE56B7" w14:textId="77777777" w:rsidR="00B16E4A" w:rsidRPr="003963C8" w:rsidRDefault="00B16E4A" w:rsidP="005066A0">
            <w:pPr>
              <w:spacing w:after="0" w:line="240" w:lineRule="auto"/>
              <w:jc w:val="both"/>
              <w:rPr>
                <w:rFonts w:ascii="Arial" w:hAnsi="Arial"/>
                <w:bCs/>
                <w:sz w:val="18"/>
                <w:szCs w:val="18"/>
              </w:rPr>
            </w:pPr>
          </w:p>
        </w:tc>
        <w:tc>
          <w:tcPr>
            <w:tcW w:w="425" w:type="dxa"/>
            <w:tcBorders>
              <w:left w:val="single" w:sz="4" w:space="0" w:color="auto"/>
            </w:tcBorders>
          </w:tcPr>
          <w:p w14:paraId="73FAE230" w14:textId="271E3AB1" w:rsidR="00B16E4A" w:rsidRDefault="00B16E4A" w:rsidP="005066A0">
            <w:pPr>
              <w:spacing w:after="0" w:line="240" w:lineRule="auto"/>
              <w:jc w:val="both"/>
              <w:rPr>
                <w:rFonts w:ascii="Arial" w:hAnsi="Arial"/>
                <w:bCs/>
              </w:rPr>
            </w:pPr>
          </w:p>
        </w:tc>
      </w:tr>
      <w:tr w:rsidR="00B16E4A" w14:paraId="63F61EEC" w14:textId="77777777" w:rsidTr="00F029E1">
        <w:tc>
          <w:tcPr>
            <w:tcW w:w="3256" w:type="dxa"/>
            <w:tcBorders>
              <w:top w:val="single" w:sz="4" w:space="0" w:color="auto"/>
              <w:left w:val="single" w:sz="4" w:space="0" w:color="auto"/>
              <w:bottom w:val="single" w:sz="4" w:space="0" w:color="auto"/>
              <w:right w:val="single" w:sz="4" w:space="0" w:color="auto"/>
            </w:tcBorders>
          </w:tcPr>
          <w:p w14:paraId="5723A97F" w14:textId="77777777" w:rsidR="00B16E4A" w:rsidRPr="00B16E4A" w:rsidRDefault="00B16E4A" w:rsidP="005066A0">
            <w:pPr>
              <w:spacing w:after="0" w:line="240" w:lineRule="auto"/>
              <w:jc w:val="both"/>
              <w:rPr>
                <w:rFonts w:ascii="Arial" w:hAnsi="Arial"/>
                <w:bCs/>
                <w:sz w:val="18"/>
                <w:szCs w:val="18"/>
              </w:rPr>
            </w:pPr>
          </w:p>
        </w:tc>
        <w:tc>
          <w:tcPr>
            <w:tcW w:w="426" w:type="dxa"/>
            <w:tcBorders>
              <w:top w:val="single" w:sz="4" w:space="0" w:color="auto"/>
              <w:left w:val="single" w:sz="4" w:space="0" w:color="auto"/>
              <w:bottom w:val="single" w:sz="4" w:space="0" w:color="auto"/>
              <w:right w:val="single" w:sz="4" w:space="0" w:color="auto"/>
            </w:tcBorders>
          </w:tcPr>
          <w:p w14:paraId="5AEAA978" w14:textId="3E8DF328" w:rsidR="00B16E4A" w:rsidRPr="00B16E4A" w:rsidRDefault="00B16E4A" w:rsidP="005066A0">
            <w:pPr>
              <w:spacing w:after="0" w:line="240" w:lineRule="auto"/>
              <w:jc w:val="both"/>
              <w:rPr>
                <w:rFonts w:ascii="Arial" w:hAnsi="Arial"/>
                <w:b/>
                <w:sz w:val="18"/>
                <w:szCs w:val="18"/>
              </w:rPr>
            </w:pPr>
            <w:r w:rsidRPr="00B16E4A">
              <w:rPr>
                <w:rFonts w:ascii="Arial" w:hAnsi="Arial"/>
                <w:b/>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0E2A58F6" w14:textId="34DF1ECF" w:rsidR="00B16E4A" w:rsidRPr="003963C8" w:rsidRDefault="009D63B6" w:rsidP="004E773A">
            <w:pPr>
              <w:spacing w:after="0" w:line="240" w:lineRule="auto"/>
              <w:jc w:val="right"/>
              <w:rPr>
                <w:rFonts w:ascii="Arial" w:hAnsi="Arial"/>
                <w:b/>
                <w:sz w:val="18"/>
                <w:szCs w:val="18"/>
              </w:rPr>
            </w:pPr>
            <w:r>
              <w:rPr>
                <w:rFonts w:ascii="Arial" w:hAnsi="Arial"/>
                <w:b/>
                <w:sz w:val="18"/>
                <w:szCs w:val="18"/>
              </w:rPr>
              <w:t>43,608,959.50</w:t>
            </w:r>
          </w:p>
        </w:tc>
        <w:tc>
          <w:tcPr>
            <w:tcW w:w="1985" w:type="dxa"/>
            <w:tcBorders>
              <w:top w:val="single" w:sz="4" w:space="0" w:color="auto"/>
              <w:left w:val="single" w:sz="4" w:space="0" w:color="auto"/>
              <w:bottom w:val="single" w:sz="4" w:space="0" w:color="auto"/>
              <w:right w:val="single" w:sz="4" w:space="0" w:color="auto"/>
            </w:tcBorders>
          </w:tcPr>
          <w:p w14:paraId="2ED15B28" w14:textId="64D926DB" w:rsidR="00B16E4A" w:rsidRPr="003963C8" w:rsidRDefault="009D63B6" w:rsidP="009800E2">
            <w:pPr>
              <w:spacing w:after="0" w:line="240" w:lineRule="auto"/>
              <w:jc w:val="right"/>
              <w:rPr>
                <w:rFonts w:ascii="Arial" w:hAnsi="Arial"/>
                <w:b/>
                <w:sz w:val="18"/>
                <w:szCs w:val="18"/>
              </w:rPr>
            </w:pPr>
            <w:r>
              <w:rPr>
                <w:rFonts w:ascii="Arial" w:hAnsi="Arial"/>
                <w:b/>
                <w:sz w:val="18"/>
                <w:szCs w:val="18"/>
              </w:rPr>
              <w:t>200,956,819.95</w:t>
            </w:r>
          </w:p>
        </w:tc>
        <w:tc>
          <w:tcPr>
            <w:tcW w:w="425" w:type="dxa"/>
            <w:tcBorders>
              <w:left w:val="single" w:sz="4" w:space="0" w:color="auto"/>
            </w:tcBorders>
          </w:tcPr>
          <w:p w14:paraId="09A39775" w14:textId="1A119016" w:rsidR="00B16E4A" w:rsidRDefault="00B16E4A" w:rsidP="005066A0">
            <w:pPr>
              <w:spacing w:after="0" w:line="240" w:lineRule="auto"/>
              <w:jc w:val="both"/>
              <w:rPr>
                <w:rFonts w:ascii="Arial" w:hAnsi="Arial"/>
                <w:bCs/>
              </w:rPr>
            </w:pPr>
          </w:p>
        </w:tc>
      </w:tr>
      <w:tr w:rsidR="00B16E4A" w14:paraId="4F398AA2" w14:textId="77777777" w:rsidTr="00F029E1">
        <w:tc>
          <w:tcPr>
            <w:tcW w:w="3256" w:type="dxa"/>
            <w:tcBorders>
              <w:top w:val="single" w:sz="4" w:space="0" w:color="auto"/>
            </w:tcBorders>
          </w:tcPr>
          <w:p w14:paraId="40EE2D85" w14:textId="6774E0C7" w:rsidR="009A364F" w:rsidRDefault="009A364F" w:rsidP="005066A0">
            <w:pPr>
              <w:spacing w:after="0" w:line="240" w:lineRule="auto"/>
              <w:jc w:val="both"/>
              <w:rPr>
                <w:rFonts w:ascii="Arial" w:hAnsi="Arial"/>
                <w:bCs/>
              </w:rPr>
            </w:pPr>
          </w:p>
        </w:tc>
        <w:tc>
          <w:tcPr>
            <w:tcW w:w="426" w:type="dxa"/>
            <w:tcBorders>
              <w:top w:val="single" w:sz="4" w:space="0" w:color="auto"/>
            </w:tcBorders>
          </w:tcPr>
          <w:p w14:paraId="0C550CEE" w14:textId="77777777" w:rsidR="00B16E4A" w:rsidRPr="004E773A" w:rsidRDefault="00B16E4A" w:rsidP="005066A0">
            <w:pPr>
              <w:spacing w:after="0" w:line="240" w:lineRule="auto"/>
              <w:jc w:val="both"/>
              <w:rPr>
                <w:rFonts w:ascii="Arial" w:hAnsi="Arial"/>
                <w:b/>
              </w:rPr>
            </w:pPr>
          </w:p>
        </w:tc>
        <w:tc>
          <w:tcPr>
            <w:tcW w:w="1842" w:type="dxa"/>
            <w:tcBorders>
              <w:top w:val="single" w:sz="4" w:space="0" w:color="auto"/>
            </w:tcBorders>
          </w:tcPr>
          <w:p w14:paraId="35DDB01F" w14:textId="77777777" w:rsidR="00B16E4A" w:rsidRPr="004E773A" w:rsidRDefault="00B16E4A" w:rsidP="004E773A">
            <w:pPr>
              <w:spacing w:after="0" w:line="240" w:lineRule="auto"/>
              <w:jc w:val="right"/>
              <w:rPr>
                <w:rFonts w:ascii="Arial" w:hAnsi="Arial"/>
                <w:b/>
                <w:u w:val="double"/>
              </w:rPr>
            </w:pPr>
          </w:p>
        </w:tc>
        <w:tc>
          <w:tcPr>
            <w:tcW w:w="1985" w:type="dxa"/>
            <w:tcBorders>
              <w:top w:val="single" w:sz="4" w:space="0" w:color="auto"/>
            </w:tcBorders>
          </w:tcPr>
          <w:p w14:paraId="75481108" w14:textId="77777777" w:rsidR="00B16E4A" w:rsidRDefault="00B16E4A" w:rsidP="005066A0">
            <w:pPr>
              <w:spacing w:after="0" w:line="240" w:lineRule="auto"/>
              <w:jc w:val="both"/>
              <w:rPr>
                <w:rFonts w:ascii="Arial" w:hAnsi="Arial"/>
                <w:bCs/>
              </w:rPr>
            </w:pPr>
          </w:p>
        </w:tc>
        <w:tc>
          <w:tcPr>
            <w:tcW w:w="425" w:type="dxa"/>
          </w:tcPr>
          <w:p w14:paraId="14BA6ECE" w14:textId="30A2EC18" w:rsidR="00B16E4A" w:rsidRDefault="00B16E4A" w:rsidP="005066A0">
            <w:pPr>
              <w:spacing w:after="0" w:line="240" w:lineRule="auto"/>
              <w:jc w:val="both"/>
              <w:rPr>
                <w:rFonts w:ascii="Arial" w:hAnsi="Arial"/>
                <w:bCs/>
              </w:rPr>
            </w:pPr>
          </w:p>
        </w:tc>
      </w:tr>
    </w:tbl>
    <w:p w14:paraId="55EDEE01" w14:textId="1591D805" w:rsidR="00934890" w:rsidRDefault="004E773A" w:rsidP="004E773A">
      <w:pPr>
        <w:pStyle w:val="Prrafodelista"/>
        <w:numPr>
          <w:ilvl w:val="0"/>
          <w:numId w:val="6"/>
        </w:numPr>
        <w:spacing w:after="0" w:line="240" w:lineRule="auto"/>
        <w:jc w:val="both"/>
        <w:rPr>
          <w:rFonts w:ascii="Arial" w:hAnsi="Arial"/>
          <w:b/>
        </w:rPr>
      </w:pPr>
      <w:r w:rsidRPr="004E773A">
        <w:rPr>
          <w:rFonts w:ascii="Arial" w:hAnsi="Arial"/>
          <w:b/>
        </w:rPr>
        <w:t>Información sobre la deuda y el reporte analítico de la deuda</w:t>
      </w:r>
    </w:p>
    <w:p w14:paraId="7969256F" w14:textId="3B0D3395" w:rsidR="004E773A" w:rsidRDefault="004E773A" w:rsidP="00F66C94">
      <w:pPr>
        <w:spacing w:after="0" w:line="240" w:lineRule="auto"/>
        <w:jc w:val="both"/>
        <w:rPr>
          <w:rFonts w:ascii="Arial" w:hAnsi="Arial"/>
          <w:bCs/>
        </w:rPr>
      </w:pPr>
    </w:p>
    <w:tbl>
      <w:tblPr>
        <w:tblW w:w="0" w:type="auto"/>
        <w:tblInd w:w="55" w:type="dxa"/>
        <w:tblLayout w:type="fixed"/>
        <w:tblCellMar>
          <w:left w:w="70" w:type="dxa"/>
          <w:right w:w="70" w:type="dxa"/>
        </w:tblCellMar>
        <w:tblLook w:val="04A0" w:firstRow="1" w:lastRow="0" w:firstColumn="1" w:lastColumn="0" w:noHBand="0" w:noVBand="1"/>
      </w:tblPr>
      <w:tblGrid>
        <w:gridCol w:w="619"/>
        <w:gridCol w:w="619"/>
        <w:gridCol w:w="920"/>
        <w:gridCol w:w="1203"/>
        <w:gridCol w:w="1190"/>
        <w:gridCol w:w="1134"/>
        <w:gridCol w:w="1134"/>
        <w:gridCol w:w="993"/>
        <w:gridCol w:w="1111"/>
      </w:tblGrid>
      <w:tr w:rsidR="009D63B6" w:rsidRPr="009D63B6" w14:paraId="662523E6" w14:textId="77777777" w:rsidTr="009D63B6">
        <w:trPr>
          <w:trHeight w:val="300"/>
        </w:trPr>
        <w:tc>
          <w:tcPr>
            <w:tcW w:w="8923" w:type="dxa"/>
            <w:gridSpan w:val="9"/>
            <w:tcBorders>
              <w:top w:val="single" w:sz="8" w:space="0" w:color="auto"/>
              <w:left w:val="single" w:sz="8" w:space="0" w:color="auto"/>
              <w:bottom w:val="nil"/>
              <w:right w:val="single" w:sz="8" w:space="0" w:color="000000"/>
            </w:tcBorders>
            <w:shd w:val="clear" w:color="000000" w:fill="BFBFBF"/>
            <w:noWrap/>
            <w:vAlign w:val="center"/>
            <w:hideMark/>
          </w:tcPr>
          <w:p w14:paraId="2C9EE0DC" w14:textId="77777777" w:rsidR="009D63B6" w:rsidRPr="009D63B6" w:rsidRDefault="009D63B6" w:rsidP="009D63B6">
            <w:pPr>
              <w:spacing w:after="0" w:line="240" w:lineRule="auto"/>
              <w:jc w:val="center"/>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Municipio de San Juan de Sabinas, Coahuila de Zaragoza.</w:t>
            </w:r>
          </w:p>
        </w:tc>
      </w:tr>
      <w:tr w:rsidR="009D63B6" w:rsidRPr="009D63B6" w14:paraId="3D601035" w14:textId="77777777" w:rsidTr="009D63B6">
        <w:trPr>
          <w:trHeight w:val="300"/>
        </w:trPr>
        <w:tc>
          <w:tcPr>
            <w:tcW w:w="8923" w:type="dxa"/>
            <w:gridSpan w:val="9"/>
            <w:tcBorders>
              <w:top w:val="nil"/>
              <w:left w:val="single" w:sz="8" w:space="0" w:color="auto"/>
              <w:bottom w:val="nil"/>
              <w:right w:val="single" w:sz="8" w:space="0" w:color="000000"/>
            </w:tcBorders>
            <w:shd w:val="clear" w:color="000000" w:fill="BFBFBF"/>
            <w:noWrap/>
            <w:vAlign w:val="center"/>
            <w:hideMark/>
          </w:tcPr>
          <w:p w14:paraId="39DF0F70" w14:textId="77777777" w:rsidR="009D63B6" w:rsidRPr="009D63B6" w:rsidRDefault="009D63B6" w:rsidP="009D63B6">
            <w:pPr>
              <w:spacing w:after="0" w:line="240" w:lineRule="auto"/>
              <w:jc w:val="center"/>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Informe Analítico de la Deuda Pública y Otros Pasivos - LDF</w:t>
            </w:r>
          </w:p>
        </w:tc>
      </w:tr>
      <w:tr w:rsidR="009D63B6" w:rsidRPr="009D63B6" w14:paraId="135BC0A3" w14:textId="77777777" w:rsidTr="009D63B6">
        <w:trPr>
          <w:trHeight w:val="300"/>
        </w:trPr>
        <w:tc>
          <w:tcPr>
            <w:tcW w:w="8923" w:type="dxa"/>
            <w:gridSpan w:val="9"/>
            <w:tcBorders>
              <w:top w:val="nil"/>
              <w:left w:val="single" w:sz="8" w:space="0" w:color="auto"/>
              <w:bottom w:val="nil"/>
              <w:right w:val="single" w:sz="8" w:space="0" w:color="000000"/>
            </w:tcBorders>
            <w:shd w:val="clear" w:color="000000" w:fill="BFBFBF"/>
            <w:noWrap/>
            <w:vAlign w:val="center"/>
            <w:hideMark/>
          </w:tcPr>
          <w:p w14:paraId="295A96E6" w14:textId="77777777" w:rsidR="009D63B6" w:rsidRPr="009D63B6" w:rsidRDefault="009D63B6" w:rsidP="009D63B6">
            <w:pPr>
              <w:spacing w:after="0" w:line="240" w:lineRule="auto"/>
              <w:jc w:val="center"/>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Del 01 de enero al 31 de diciembre de 2023 (b)</w:t>
            </w:r>
          </w:p>
        </w:tc>
      </w:tr>
      <w:tr w:rsidR="009D63B6" w:rsidRPr="009D63B6" w14:paraId="2A3377B7" w14:textId="77777777" w:rsidTr="009D63B6">
        <w:trPr>
          <w:trHeight w:val="315"/>
        </w:trPr>
        <w:tc>
          <w:tcPr>
            <w:tcW w:w="8923" w:type="dxa"/>
            <w:gridSpan w:val="9"/>
            <w:tcBorders>
              <w:top w:val="nil"/>
              <w:left w:val="single" w:sz="8" w:space="0" w:color="auto"/>
              <w:bottom w:val="single" w:sz="8" w:space="0" w:color="auto"/>
              <w:right w:val="single" w:sz="8" w:space="0" w:color="000000"/>
            </w:tcBorders>
            <w:shd w:val="clear" w:color="000000" w:fill="BFBFBF"/>
            <w:noWrap/>
            <w:vAlign w:val="center"/>
            <w:hideMark/>
          </w:tcPr>
          <w:p w14:paraId="41F9E0D7" w14:textId="77777777" w:rsidR="009D63B6" w:rsidRPr="009D63B6" w:rsidRDefault="009D63B6" w:rsidP="009D63B6">
            <w:pPr>
              <w:spacing w:after="0" w:line="240" w:lineRule="auto"/>
              <w:jc w:val="center"/>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(PESOS)</w:t>
            </w:r>
          </w:p>
        </w:tc>
      </w:tr>
      <w:tr w:rsidR="009D63B6" w:rsidRPr="009D63B6" w14:paraId="5AE72872" w14:textId="77777777" w:rsidTr="009D63B6">
        <w:trPr>
          <w:trHeight w:val="810"/>
        </w:trPr>
        <w:tc>
          <w:tcPr>
            <w:tcW w:w="1238"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38478A1" w14:textId="77777777" w:rsidR="009D63B6" w:rsidRPr="009D63B6" w:rsidRDefault="009D63B6" w:rsidP="009D63B6">
            <w:pPr>
              <w:spacing w:after="0" w:line="240" w:lineRule="auto"/>
              <w:jc w:val="center"/>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Denominación de la Deuda Pública y Otros Pasivos (c)</w:t>
            </w:r>
          </w:p>
        </w:tc>
        <w:tc>
          <w:tcPr>
            <w:tcW w:w="92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C148776" w14:textId="77777777" w:rsidR="009D63B6" w:rsidRPr="009D63B6" w:rsidRDefault="009D63B6" w:rsidP="009D63B6">
            <w:pPr>
              <w:spacing w:after="0" w:line="240" w:lineRule="auto"/>
              <w:jc w:val="center"/>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Saldo al 31 de diciembre de 2022 (d)</w:t>
            </w:r>
          </w:p>
        </w:tc>
        <w:tc>
          <w:tcPr>
            <w:tcW w:w="1203"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1A9DA4F1" w14:textId="77777777" w:rsidR="009D63B6" w:rsidRPr="009D63B6" w:rsidRDefault="009D63B6" w:rsidP="009D63B6">
            <w:pPr>
              <w:spacing w:after="0" w:line="240" w:lineRule="auto"/>
              <w:jc w:val="center"/>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Disposiciones del Periodo (e)</w:t>
            </w:r>
          </w:p>
        </w:tc>
        <w:tc>
          <w:tcPr>
            <w:tcW w:w="119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2CCD7AAF" w14:textId="77777777" w:rsidR="009D63B6" w:rsidRPr="009D63B6" w:rsidRDefault="009D63B6" w:rsidP="009D63B6">
            <w:pPr>
              <w:spacing w:after="0" w:line="240" w:lineRule="auto"/>
              <w:jc w:val="center"/>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Amortizaciones del Periodo (f)</w:t>
            </w:r>
          </w:p>
        </w:tc>
        <w:tc>
          <w:tcPr>
            <w:tcW w:w="1134"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1E849D6" w14:textId="77777777" w:rsidR="009D63B6" w:rsidRPr="009D63B6" w:rsidRDefault="009D63B6" w:rsidP="009D63B6">
            <w:pPr>
              <w:spacing w:after="0" w:line="240" w:lineRule="auto"/>
              <w:jc w:val="center"/>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Revaluaciones, Reclasificaciones y Otros Ajustes (g)</w:t>
            </w:r>
          </w:p>
        </w:tc>
        <w:tc>
          <w:tcPr>
            <w:tcW w:w="1134"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276594C6" w14:textId="77777777" w:rsidR="009D63B6" w:rsidRPr="009D63B6" w:rsidRDefault="009D63B6" w:rsidP="009D63B6">
            <w:pPr>
              <w:spacing w:after="0" w:line="240" w:lineRule="auto"/>
              <w:jc w:val="center"/>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Saldo Final del Periodo (h)  h=</w:t>
            </w:r>
            <w:proofErr w:type="spellStart"/>
            <w:r w:rsidRPr="009D63B6">
              <w:rPr>
                <w:rFonts w:ascii="Arial" w:eastAsia="Times New Roman" w:hAnsi="Arial" w:cs="Arial"/>
                <w:b/>
                <w:bCs/>
                <w:color w:val="000000"/>
                <w:sz w:val="18"/>
                <w:szCs w:val="18"/>
              </w:rPr>
              <w:t>d+e-f+g</w:t>
            </w:r>
            <w:proofErr w:type="spellEnd"/>
          </w:p>
        </w:tc>
        <w:tc>
          <w:tcPr>
            <w:tcW w:w="993"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7F093755" w14:textId="77777777" w:rsidR="009D63B6" w:rsidRPr="009D63B6" w:rsidRDefault="009D63B6" w:rsidP="009D63B6">
            <w:pPr>
              <w:spacing w:after="0" w:line="240" w:lineRule="auto"/>
              <w:jc w:val="center"/>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Pago de Intereses del Periodo (i)</w:t>
            </w:r>
          </w:p>
        </w:tc>
        <w:tc>
          <w:tcPr>
            <w:tcW w:w="1111"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1F9CBC0E" w14:textId="77777777" w:rsidR="009D63B6" w:rsidRPr="009D63B6" w:rsidRDefault="009D63B6" w:rsidP="009D63B6">
            <w:pPr>
              <w:spacing w:after="0" w:line="240" w:lineRule="auto"/>
              <w:jc w:val="center"/>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Pago de Comisiones y demás costos asociados durante el Periodo (j)</w:t>
            </w:r>
          </w:p>
        </w:tc>
      </w:tr>
      <w:tr w:rsidR="009D63B6" w:rsidRPr="009D63B6" w14:paraId="7ED4E7ED" w14:textId="77777777" w:rsidTr="009D63B6">
        <w:trPr>
          <w:trHeight w:val="315"/>
        </w:trPr>
        <w:tc>
          <w:tcPr>
            <w:tcW w:w="1238" w:type="dxa"/>
            <w:gridSpan w:val="2"/>
            <w:vMerge/>
            <w:tcBorders>
              <w:top w:val="single" w:sz="8" w:space="0" w:color="auto"/>
              <w:left w:val="single" w:sz="8" w:space="0" w:color="auto"/>
              <w:bottom w:val="single" w:sz="8" w:space="0" w:color="000000"/>
              <w:right w:val="single" w:sz="8" w:space="0" w:color="auto"/>
            </w:tcBorders>
            <w:vAlign w:val="center"/>
            <w:hideMark/>
          </w:tcPr>
          <w:p w14:paraId="71078291" w14:textId="77777777" w:rsidR="009D63B6" w:rsidRPr="009D63B6" w:rsidRDefault="009D63B6" w:rsidP="009D63B6">
            <w:pPr>
              <w:spacing w:after="0" w:line="240" w:lineRule="auto"/>
              <w:rPr>
                <w:rFonts w:ascii="Arial" w:eastAsia="Times New Roman" w:hAnsi="Arial" w:cs="Arial"/>
                <w:b/>
                <w:bCs/>
                <w:color w:val="000000"/>
                <w:sz w:val="18"/>
                <w:szCs w:val="18"/>
              </w:rPr>
            </w:pPr>
          </w:p>
        </w:tc>
        <w:tc>
          <w:tcPr>
            <w:tcW w:w="920" w:type="dxa"/>
            <w:vMerge/>
            <w:tcBorders>
              <w:top w:val="nil"/>
              <w:left w:val="single" w:sz="8" w:space="0" w:color="auto"/>
              <w:bottom w:val="single" w:sz="8" w:space="0" w:color="000000"/>
              <w:right w:val="single" w:sz="8" w:space="0" w:color="auto"/>
            </w:tcBorders>
            <w:vAlign w:val="center"/>
            <w:hideMark/>
          </w:tcPr>
          <w:p w14:paraId="4828D6C2" w14:textId="77777777" w:rsidR="009D63B6" w:rsidRPr="009D63B6" w:rsidRDefault="009D63B6" w:rsidP="009D63B6">
            <w:pPr>
              <w:spacing w:after="0" w:line="240" w:lineRule="auto"/>
              <w:rPr>
                <w:rFonts w:ascii="Arial" w:eastAsia="Times New Roman" w:hAnsi="Arial" w:cs="Arial"/>
                <w:b/>
                <w:bCs/>
                <w:color w:val="000000"/>
                <w:sz w:val="18"/>
                <w:szCs w:val="18"/>
              </w:rPr>
            </w:pPr>
          </w:p>
        </w:tc>
        <w:tc>
          <w:tcPr>
            <w:tcW w:w="1203" w:type="dxa"/>
            <w:vMerge/>
            <w:tcBorders>
              <w:top w:val="nil"/>
              <w:left w:val="single" w:sz="8" w:space="0" w:color="auto"/>
              <w:bottom w:val="single" w:sz="8" w:space="0" w:color="000000"/>
              <w:right w:val="single" w:sz="8" w:space="0" w:color="auto"/>
            </w:tcBorders>
            <w:vAlign w:val="center"/>
            <w:hideMark/>
          </w:tcPr>
          <w:p w14:paraId="61C3A179" w14:textId="77777777" w:rsidR="009D63B6" w:rsidRPr="009D63B6" w:rsidRDefault="009D63B6" w:rsidP="009D63B6">
            <w:pPr>
              <w:spacing w:after="0" w:line="240" w:lineRule="auto"/>
              <w:rPr>
                <w:rFonts w:ascii="Arial" w:eastAsia="Times New Roman" w:hAnsi="Arial" w:cs="Arial"/>
                <w:b/>
                <w:bCs/>
                <w:color w:val="000000"/>
                <w:sz w:val="18"/>
                <w:szCs w:val="18"/>
              </w:rPr>
            </w:pPr>
          </w:p>
        </w:tc>
        <w:tc>
          <w:tcPr>
            <w:tcW w:w="1190" w:type="dxa"/>
            <w:vMerge/>
            <w:tcBorders>
              <w:top w:val="nil"/>
              <w:left w:val="single" w:sz="8" w:space="0" w:color="auto"/>
              <w:bottom w:val="single" w:sz="8" w:space="0" w:color="000000"/>
              <w:right w:val="single" w:sz="8" w:space="0" w:color="auto"/>
            </w:tcBorders>
            <w:vAlign w:val="center"/>
            <w:hideMark/>
          </w:tcPr>
          <w:p w14:paraId="2916865C" w14:textId="77777777" w:rsidR="009D63B6" w:rsidRPr="009D63B6" w:rsidRDefault="009D63B6" w:rsidP="009D63B6">
            <w:pPr>
              <w:spacing w:after="0" w:line="240" w:lineRule="auto"/>
              <w:rPr>
                <w:rFonts w:ascii="Arial" w:eastAsia="Times New Roman" w:hAnsi="Arial" w:cs="Arial"/>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602D445F" w14:textId="77777777" w:rsidR="009D63B6" w:rsidRPr="009D63B6" w:rsidRDefault="009D63B6" w:rsidP="009D63B6">
            <w:pPr>
              <w:spacing w:after="0" w:line="240" w:lineRule="auto"/>
              <w:rPr>
                <w:rFonts w:ascii="Arial" w:eastAsia="Times New Roman" w:hAnsi="Arial" w:cs="Arial"/>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43A4DF41" w14:textId="77777777" w:rsidR="009D63B6" w:rsidRPr="009D63B6" w:rsidRDefault="009D63B6" w:rsidP="009D63B6">
            <w:pPr>
              <w:spacing w:after="0" w:line="240" w:lineRule="auto"/>
              <w:rPr>
                <w:rFonts w:ascii="Arial" w:eastAsia="Times New Roman" w:hAnsi="Arial" w:cs="Arial"/>
                <w:b/>
                <w:bCs/>
                <w:color w:val="000000"/>
                <w:sz w:val="18"/>
                <w:szCs w:val="18"/>
              </w:rPr>
            </w:pPr>
          </w:p>
        </w:tc>
        <w:tc>
          <w:tcPr>
            <w:tcW w:w="993" w:type="dxa"/>
            <w:vMerge/>
            <w:tcBorders>
              <w:top w:val="nil"/>
              <w:left w:val="single" w:sz="8" w:space="0" w:color="auto"/>
              <w:bottom w:val="single" w:sz="8" w:space="0" w:color="000000"/>
              <w:right w:val="single" w:sz="8" w:space="0" w:color="auto"/>
            </w:tcBorders>
            <w:vAlign w:val="center"/>
            <w:hideMark/>
          </w:tcPr>
          <w:p w14:paraId="2715AC49" w14:textId="77777777" w:rsidR="009D63B6" w:rsidRPr="009D63B6" w:rsidRDefault="009D63B6" w:rsidP="009D63B6">
            <w:pPr>
              <w:spacing w:after="0" w:line="240" w:lineRule="auto"/>
              <w:rPr>
                <w:rFonts w:ascii="Arial" w:eastAsia="Times New Roman" w:hAnsi="Arial" w:cs="Arial"/>
                <w:b/>
                <w:bCs/>
                <w:color w:val="000000"/>
                <w:sz w:val="18"/>
                <w:szCs w:val="18"/>
              </w:rPr>
            </w:pPr>
          </w:p>
        </w:tc>
        <w:tc>
          <w:tcPr>
            <w:tcW w:w="1111" w:type="dxa"/>
            <w:vMerge/>
            <w:tcBorders>
              <w:top w:val="nil"/>
              <w:left w:val="single" w:sz="8" w:space="0" w:color="auto"/>
              <w:bottom w:val="single" w:sz="8" w:space="0" w:color="000000"/>
              <w:right w:val="single" w:sz="8" w:space="0" w:color="auto"/>
            </w:tcBorders>
            <w:vAlign w:val="center"/>
            <w:hideMark/>
          </w:tcPr>
          <w:p w14:paraId="057F4709" w14:textId="77777777" w:rsidR="009D63B6" w:rsidRPr="009D63B6" w:rsidRDefault="009D63B6" w:rsidP="009D63B6">
            <w:pPr>
              <w:spacing w:after="0" w:line="240" w:lineRule="auto"/>
              <w:rPr>
                <w:rFonts w:ascii="Arial" w:eastAsia="Times New Roman" w:hAnsi="Arial" w:cs="Arial"/>
                <w:b/>
                <w:bCs/>
                <w:color w:val="000000"/>
                <w:sz w:val="18"/>
                <w:szCs w:val="18"/>
              </w:rPr>
            </w:pPr>
          </w:p>
        </w:tc>
      </w:tr>
      <w:tr w:rsidR="009D63B6" w:rsidRPr="009D63B6" w14:paraId="2D9EF1E8" w14:textId="77777777" w:rsidTr="009D63B6">
        <w:trPr>
          <w:trHeight w:val="90"/>
        </w:trPr>
        <w:tc>
          <w:tcPr>
            <w:tcW w:w="1238" w:type="dxa"/>
            <w:gridSpan w:val="2"/>
            <w:tcBorders>
              <w:top w:val="nil"/>
              <w:left w:val="single" w:sz="8" w:space="0" w:color="auto"/>
              <w:bottom w:val="nil"/>
              <w:right w:val="single" w:sz="8" w:space="0" w:color="000000"/>
            </w:tcBorders>
            <w:shd w:val="clear" w:color="auto" w:fill="auto"/>
            <w:vAlign w:val="center"/>
            <w:hideMark/>
          </w:tcPr>
          <w:p w14:paraId="48D27020" w14:textId="77777777" w:rsidR="009D63B6" w:rsidRPr="009D63B6" w:rsidRDefault="009D63B6" w:rsidP="009D63B6">
            <w:pPr>
              <w:spacing w:after="0" w:line="240" w:lineRule="auto"/>
              <w:jc w:val="both"/>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 </w:t>
            </w:r>
          </w:p>
        </w:tc>
        <w:tc>
          <w:tcPr>
            <w:tcW w:w="920" w:type="dxa"/>
            <w:tcBorders>
              <w:top w:val="nil"/>
              <w:left w:val="nil"/>
              <w:bottom w:val="nil"/>
              <w:right w:val="single" w:sz="8" w:space="0" w:color="auto"/>
            </w:tcBorders>
            <w:shd w:val="clear" w:color="auto" w:fill="auto"/>
            <w:vAlign w:val="center"/>
            <w:hideMark/>
          </w:tcPr>
          <w:p w14:paraId="4C244D5F" w14:textId="77777777" w:rsidR="009D63B6" w:rsidRPr="009D63B6" w:rsidRDefault="009D63B6" w:rsidP="009D63B6">
            <w:pPr>
              <w:spacing w:after="0" w:line="240" w:lineRule="auto"/>
              <w:jc w:val="both"/>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 </w:t>
            </w:r>
          </w:p>
        </w:tc>
        <w:tc>
          <w:tcPr>
            <w:tcW w:w="1203" w:type="dxa"/>
            <w:tcBorders>
              <w:top w:val="nil"/>
              <w:left w:val="nil"/>
              <w:bottom w:val="nil"/>
              <w:right w:val="single" w:sz="8" w:space="0" w:color="auto"/>
            </w:tcBorders>
            <w:shd w:val="clear" w:color="auto" w:fill="auto"/>
            <w:vAlign w:val="center"/>
            <w:hideMark/>
          </w:tcPr>
          <w:p w14:paraId="27B915DF" w14:textId="77777777" w:rsidR="009D63B6" w:rsidRPr="009D63B6" w:rsidRDefault="009D63B6" w:rsidP="009D63B6">
            <w:pPr>
              <w:spacing w:after="0" w:line="240" w:lineRule="auto"/>
              <w:jc w:val="both"/>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 </w:t>
            </w:r>
          </w:p>
        </w:tc>
        <w:tc>
          <w:tcPr>
            <w:tcW w:w="1190" w:type="dxa"/>
            <w:tcBorders>
              <w:top w:val="nil"/>
              <w:left w:val="nil"/>
              <w:bottom w:val="nil"/>
              <w:right w:val="single" w:sz="8" w:space="0" w:color="auto"/>
            </w:tcBorders>
            <w:shd w:val="clear" w:color="auto" w:fill="auto"/>
            <w:vAlign w:val="center"/>
            <w:hideMark/>
          </w:tcPr>
          <w:p w14:paraId="0288D61F" w14:textId="77777777" w:rsidR="009D63B6" w:rsidRPr="009D63B6" w:rsidRDefault="009D63B6" w:rsidP="009D63B6">
            <w:pPr>
              <w:spacing w:after="0" w:line="240" w:lineRule="auto"/>
              <w:jc w:val="both"/>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 </w:t>
            </w:r>
          </w:p>
        </w:tc>
        <w:tc>
          <w:tcPr>
            <w:tcW w:w="1134" w:type="dxa"/>
            <w:tcBorders>
              <w:top w:val="nil"/>
              <w:left w:val="nil"/>
              <w:bottom w:val="nil"/>
              <w:right w:val="single" w:sz="8" w:space="0" w:color="auto"/>
            </w:tcBorders>
            <w:shd w:val="clear" w:color="auto" w:fill="auto"/>
            <w:vAlign w:val="center"/>
            <w:hideMark/>
          </w:tcPr>
          <w:p w14:paraId="568B0906" w14:textId="77777777" w:rsidR="009D63B6" w:rsidRPr="009D63B6" w:rsidRDefault="009D63B6" w:rsidP="009D63B6">
            <w:pPr>
              <w:spacing w:after="0" w:line="240" w:lineRule="auto"/>
              <w:jc w:val="both"/>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 </w:t>
            </w:r>
          </w:p>
        </w:tc>
        <w:tc>
          <w:tcPr>
            <w:tcW w:w="1134" w:type="dxa"/>
            <w:tcBorders>
              <w:top w:val="nil"/>
              <w:left w:val="nil"/>
              <w:bottom w:val="nil"/>
              <w:right w:val="single" w:sz="8" w:space="0" w:color="auto"/>
            </w:tcBorders>
            <w:shd w:val="clear" w:color="auto" w:fill="auto"/>
            <w:vAlign w:val="center"/>
            <w:hideMark/>
          </w:tcPr>
          <w:p w14:paraId="2EE61A01" w14:textId="77777777" w:rsidR="009D63B6" w:rsidRPr="009D63B6" w:rsidRDefault="009D63B6" w:rsidP="009D63B6">
            <w:pPr>
              <w:spacing w:after="0" w:line="240" w:lineRule="auto"/>
              <w:jc w:val="both"/>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 </w:t>
            </w:r>
          </w:p>
        </w:tc>
        <w:tc>
          <w:tcPr>
            <w:tcW w:w="993" w:type="dxa"/>
            <w:tcBorders>
              <w:top w:val="nil"/>
              <w:left w:val="nil"/>
              <w:bottom w:val="nil"/>
              <w:right w:val="single" w:sz="8" w:space="0" w:color="auto"/>
            </w:tcBorders>
            <w:shd w:val="clear" w:color="auto" w:fill="auto"/>
            <w:vAlign w:val="center"/>
            <w:hideMark/>
          </w:tcPr>
          <w:p w14:paraId="4C805548" w14:textId="77777777" w:rsidR="009D63B6" w:rsidRPr="009D63B6" w:rsidRDefault="009D63B6" w:rsidP="009D63B6">
            <w:pPr>
              <w:spacing w:after="0" w:line="240" w:lineRule="auto"/>
              <w:jc w:val="both"/>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 </w:t>
            </w:r>
          </w:p>
        </w:tc>
        <w:tc>
          <w:tcPr>
            <w:tcW w:w="1111" w:type="dxa"/>
            <w:tcBorders>
              <w:top w:val="nil"/>
              <w:left w:val="nil"/>
              <w:bottom w:val="nil"/>
              <w:right w:val="single" w:sz="8" w:space="0" w:color="auto"/>
            </w:tcBorders>
            <w:shd w:val="clear" w:color="auto" w:fill="auto"/>
            <w:vAlign w:val="center"/>
            <w:hideMark/>
          </w:tcPr>
          <w:p w14:paraId="7254787B" w14:textId="77777777" w:rsidR="009D63B6" w:rsidRPr="009D63B6" w:rsidRDefault="009D63B6" w:rsidP="009D63B6">
            <w:pPr>
              <w:spacing w:after="0" w:line="240" w:lineRule="auto"/>
              <w:jc w:val="both"/>
              <w:rPr>
                <w:rFonts w:ascii="Arial" w:eastAsia="Times New Roman" w:hAnsi="Arial" w:cs="Arial"/>
                <w:b/>
                <w:bCs/>
                <w:color w:val="000000"/>
                <w:sz w:val="18"/>
                <w:szCs w:val="18"/>
              </w:rPr>
            </w:pPr>
            <w:r w:rsidRPr="009D63B6">
              <w:rPr>
                <w:rFonts w:ascii="Arial" w:eastAsia="Times New Roman" w:hAnsi="Arial" w:cs="Arial"/>
                <w:b/>
                <w:bCs/>
                <w:color w:val="000000"/>
                <w:sz w:val="18"/>
                <w:szCs w:val="18"/>
              </w:rPr>
              <w:t> </w:t>
            </w:r>
          </w:p>
        </w:tc>
      </w:tr>
      <w:tr w:rsidR="009D63B6" w:rsidRPr="009D63B6" w14:paraId="41D49A12"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45B3286C" w14:textId="77777777" w:rsidR="009D63B6" w:rsidRPr="009D63B6" w:rsidRDefault="009D63B6" w:rsidP="009D63B6">
            <w:pPr>
              <w:spacing w:after="0" w:line="240" w:lineRule="auto"/>
              <w:jc w:val="both"/>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 Deuda Pública (1=A+B)</w:t>
            </w:r>
          </w:p>
        </w:tc>
        <w:tc>
          <w:tcPr>
            <w:tcW w:w="920" w:type="dxa"/>
            <w:tcBorders>
              <w:top w:val="nil"/>
              <w:left w:val="nil"/>
              <w:bottom w:val="nil"/>
              <w:right w:val="single" w:sz="8" w:space="0" w:color="auto"/>
            </w:tcBorders>
            <w:shd w:val="clear" w:color="auto" w:fill="auto"/>
            <w:vAlign w:val="center"/>
            <w:hideMark/>
          </w:tcPr>
          <w:p w14:paraId="05229A98"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6,334,030.22</w:t>
            </w:r>
          </w:p>
        </w:tc>
        <w:tc>
          <w:tcPr>
            <w:tcW w:w="1203" w:type="dxa"/>
            <w:tcBorders>
              <w:top w:val="nil"/>
              <w:left w:val="nil"/>
              <w:bottom w:val="nil"/>
              <w:right w:val="single" w:sz="8" w:space="0" w:color="auto"/>
            </w:tcBorders>
            <w:shd w:val="clear" w:color="auto" w:fill="auto"/>
            <w:vAlign w:val="center"/>
            <w:hideMark/>
          </w:tcPr>
          <w:p w14:paraId="1B916727"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16,539,860.00</w:t>
            </w:r>
          </w:p>
        </w:tc>
        <w:tc>
          <w:tcPr>
            <w:tcW w:w="1190" w:type="dxa"/>
            <w:tcBorders>
              <w:top w:val="nil"/>
              <w:left w:val="nil"/>
              <w:bottom w:val="nil"/>
              <w:right w:val="single" w:sz="8" w:space="0" w:color="auto"/>
            </w:tcBorders>
            <w:shd w:val="clear" w:color="auto" w:fill="auto"/>
            <w:vAlign w:val="center"/>
            <w:hideMark/>
          </w:tcPr>
          <w:p w14:paraId="342F03E8"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17,795,568.60</w:t>
            </w:r>
          </w:p>
        </w:tc>
        <w:tc>
          <w:tcPr>
            <w:tcW w:w="1134" w:type="dxa"/>
            <w:tcBorders>
              <w:top w:val="nil"/>
              <w:left w:val="nil"/>
              <w:bottom w:val="nil"/>
              <w:right w:val="single" w:sz="8" w:space="0" w:color="auto"/>
            </w:tcBorders>
            <w:shd w:val="clear" w:color="auto" w:fill="auto"/>
            <w:vAlign w:val="center"/>
            <w:hideMark/>
          </w:tcPr>
          <w:p w14:paraId="0AB5B2BA"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77963C12"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5,078,321.62</w:t>
            </w:r>
          </w:p>
        </w:tc>
        <w:tc>
          <w:tcPr>
            <w:tcW w:w="993" w:type="dxa"/>
            <w:tcBorders>
              <w:top w:val="nil"/>
              <w:left w:val="nil"/>
              <w:bottom w:val="nil"/>
              <w:right w:val="single" w:sz="8" w:space="0" w:color="auto"/>
            </w:tcBorders>
            <w:shd w:val="clear" w:color="auto" w:fill="auto"/>
            <w:vAlign w:val="center"/>
            <w:hideMark/>
          </w:tcPr>
          <w:p w14:paraId="598B68B6"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1,170,414.33</w:t>
            </w:r>
          </w:p>
        </w:tc>
        <w:tc>
          <w:tcPr>
            <w:tcW w:w="1111" w:type="dxa"/>
            <w:tcBorders>
              <w:top w:val="nil"/>
              <w:left w:val="nil"/>
              <w:bottom w:val="nil"/>
              <w:right w:val="single" w:sz="8" w:space="0" w:color="auto"/>
            </w:tcBorders>
            <w:shd w:val="clear" w:color="auto" w:fill="auto"/>
            <w:vAlign w:val="center"/>
            <w:hideMark/>
          </w:tcPr>
          <w:p w14:paraId="543CF6CB"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212,044.75</w:t>
            </w:r>
          </w:p>
        </w:tc>
      </w:tr>
      <w:tr w:rsidR="009D63B6" w:rsidRPr="009D63B6" w14:paraId="6B4724D1"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14277397" w14:textId="77777777" w:rsidR="009D63B6" w:rsidRPr="009D63B6" w:rsidRDefault="009D63B6" w:rsidP="009D63B6">
            <w:pPr>
              <w:spacing w:after="0" w:line="240" w:lineRule="auto"/>
              <w:jc w:val="both"/>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A. Corto Plazo (A=a1+a2+a3)</w:t>
            </w:r>
          </w:p>
        </w:tc>
        <w:tc>
          <w:tcPr>
            <w:tcW w:w="920" w:type="dxa"/>
            <w:tcBorders>
              <w:top w:val="nil"/>
              <w:left w:val="nil"/>
              <w:bottom w:val="nil"/>
              <w:right w:val="single" w:sz="8" w:space="0" w:color="auto"/>
            </w:tcBorders>
            <w:shd w:val="clear" w:color="auto" w:fill="auto"/>
            <w:vAlign w:val="center"/>
            <w:hideMark/>
          </w:tcPr>
          <w:p w14:paraId="488A3388"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-3,752,888.92</w:t>
            </w:r>
          </w:p>
        </w:tc>
        <w:tc>
          <w:tcPr>
            <w:tcW w:w="1203" w:type="dxa"/>
            <w:tcBorders>
              <w:top w:val="nil"/>
              <w:left w:val="nil"/>
              <w:bottom w:val="nil"/>
              <w:right w:val="single" w:sz="8" w:space="0" w:color="auto"/>
            </w:tcBorders>
            <w:shd w:val="clear" w:color="auto" w:fill="auto"/>
            <w:vAlign w:val="center"/>
            <w:hideMark/>
          </w:tcPr>
          <w:p w14:paraId="78E7D3C6"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70B45E4B"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17,795,568.60</w:t>
            </w:r>
          </w:p>
        </w:tc>
        <w:tc>
          <w:tcPr>
            <w:tcW w:w="1134" w:type="dxa"/>
            <w:tcBorders>
              <w:top w:val="nil"/>
              <w:left w:val="nil"/>
              <w:bottom w:val="nil"/>
              <w:right w:val="single" w:sz="8" w:space="0" w:color="auto"/>
            </w:tcBorders>
            <w:shd w:val="clear" w:color="auto" w:fill="auto"/>
            <w:vAlign w:val="center"/>
            <w:hideMark/>
          </w:tcPr>
          <w:p w14:paraId="52925DC1"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54238E5A"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-21,548,457.52</w:t>
            </w:r>
          </w:p>
        </w:tc>
        <w:tc>
          <w:tcPr>
            <w:tcW w:w="993" w:type="dxa"/>
            <w:tcBorders>
              <w:top w:val="nil"/>
              <w:left w:val="nil"/>
              <w:bottom w:val="nil"/>
              <w:right w:val="single" w:sz="8" w:space="0" w:color="auto"/>
            </w:tcBorders>
            <w:shd w:val="clear" w:color="auto" w:fill="auto"/>
            <w:vAlign w:val="center"/>
            <w:hideMark/>
          </w:tcPr>
          <w:p w14:paraId="7318F958"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1,047,886.05</w:t>
            </w:r>
          </w:p>
        </w:tc>
        <w:tc>
          <w:tcPr>
            <w:tcW w:w="1111" w:type="dxa"/>
            <w:tcBorders>
              <w:top w:val="nil"/>
              <w:left w:val="nil"/>
              <w:bottom w:val="nil"/>
              <w:right w:val="single" w:sz="8" w:space="0" w:color="auto"/>
            </w:tcBorders>
            <w:shd w:val="clear" w:color="auto" w:fill="auto"/>
            <w:vAlign w:val="center"/>
            <w:hideMark/>
          </w:tcPr>
          <w:p w14:paraId="20229F54"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r>
      <w:tr w:rsidR="009D63B6" w:rsidRPr="009D63B6" w14:paraId="25FE3BB3"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235C54D2" w14:textId="77777777" w:rsidR="009D63B6" w:rsidRPr="009D63B6" w:rsidRDefault="009D63B6" w:rsidP="009D63B6">
            <w:pPr>
              <w:spacing w:after="0" w:line="240" w:lineRule="auto"/>
              <w:rPr>
                <w:rFonts w:ascii="Arial" w:eastAsia="Times New Roman" w:hAnsi="Arial" w:cs="Arial"/>
                <w:color w:val="000000"/>
                <w:sz w:val="14"/>
                <w:szCs w:val="18"/>
              </w:rPr>
            </w:pPr>
            <w:r w:rsidRPr="009D63B6">
              <w:rPr>
                <w:rFonts w:ascii="Arial" w:eastAsia="Times New Roman" w:hAnsi="Arial" w:cs="Arial"/>
                <w:color w:val="000000"/>
                <w:sz w:val="14"/>
                <w:szCs w:val="18"/>
              </w:rPr>
              <w:t>a1) Instituciones de Crédito</w:t>
            </w:r>
          </w:p>
        </w:tc>
        <w:tc>
          <w:tcPr>
            <w:tcW w:w="920" w:type="dxa"/>
            <w:tcBorders>
              <w:top w:val="nil"/>
              <w:left w:val="nil"/>
              <w:bottom w:val="nil"/>
              <w:right w:val="single" w:sz="8" w:space="0" w:color="auto"/>
            </w:tcBorders>
            <w:shd w:val="clear" w:color="auto" w:fill="auto"/>
            <w:vAlign w:val="center"/>
            <w:hideMark/>
          </w:tcPr>
          <w:p w14:paraId="282ECF89"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-3,752,888.92</w:t>
            </w:r>
          </w:p>
        </w:tc>
        <w:tc>
          <w:tcPr>
            <w:tcW w:w="1203" w:type="dxa"/>
            <w:tcBorders>
              <w:top w:val="nil"/>
              <w:left w:val="nil"/>
              <w:bottom w:val="nil"/>
              <w:right w:val="single" w:sz="8" w:space="0" w:color="auto"/>
            </w:tcBorders>
            <w:shd w:val="clear" w:color="auto" w:fill="auto"/>
            <w:vAlign w:val="center"/>
            <w:hideMark/>
          </w:tcPr>
          <w:p w14:paraId="26DC8D0B"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761BA367"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17,795,568.60</w:t>
            </w:r>
          </w:p>
        </w:tc>
        <w:tc>
          <w:tcPr>
            <w:tcW w:w="1134" w:type="dxa"/>
            <w:tcBorders>
              <w:top w:val="nil"/>
              <w:left w:val="nil"/>
              <w:bottom w:val="nil"/>
              <w:right w:val="single" w:sz="8" w:space="0" w:color="auto"/>
            </w:tcBorders>
            <w:shd w:val="clear" w:color="auto" w:fill="auto"/>
            <w:vAlign w:val="center"/>
            <w:hideMark/>
          </w:tcPr>
          <w:p w14:paraId="1D58A067"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6C0E5E2A"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-21,548,457.52</w:t>
            </w:r>
          </w:p>
        </w:tc>
        <w:tc>
          <w:tcPr>
            <w:tcW w:w="993" w:type="dxa"/>
            <w:tcBorders>
              <w:top w:val="nil"/>
              <w:left w:val="nil"/>
              <w:bottom w:val="nil"/>
              <w:right w:val="single" w:sz="8" w:space="0" w:color="auto"/>
            </w:tcBorders>
            <w:shd w:val="clear" w:color="auto" w:fill="auto"/>
            <w:vAlign w:val="center"/>
            <w:hideMark/>
          </w:tcPr>
          <w:p w14:paraId="7E3F6DC9"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1,047,886.05</w:t>
            </w:r>
          </w:p>
        </w:tc>
        <w:tc>
          <w:tcPr>
            <w:tcW w:w="1111" w:type="dxa"/>
            <w:tcBorders>
              <w:top w:val="nil"/>
              <w:left w:val="nil"/>
              <w:bottom w:val="nil"/>
              <w:right w:val="single" w:sz="8" w:space="0" w:color="auto"/>
            </w:tcBorders>
            <w:shd w:val="clear" w:color="auto" w:fill="auto"/>
            <w:vAlign w:val="center"/>
            <w:hideMark/>
          </w:tcPr>
          <w:p w14:paraId="6263B406"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r>
      <w:tr w:rsidR="009D63B6" w:rsidRPr="009D63B6" w14:paraId="10E0495A"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2544FCA0" w14:textId="77777777" w:rsidR="009D63B6" w:rsidRPr="009D63B6" w:rsidRDefault="009D63B6" w:rsidP="009D63B6">
            <w:pPr>
              <w:spacing w:after="0" w:line="240" w:lineRule="auto"/>
              <w:rPr>
                <w:rFonts w:ascii="Arial" w:eastAsia="Times New Roman" w:hAnsi="Arial" w:cs="Arial"/>
                <w:color w:val="000000"/>
                <w:sz w:val="14"/>
                <w:szCs w:val="18"/>
              </w:rPr>
            </w:pPr>
            <w:r w:rsidRPr="009D63B6">
              <w:rPr>
                <w:rFonts w:ascii="Arial" w:eastAsia="Times New Roman" w:hAnsi="Arial" w:cs="Arial"/>
                <w:color w:val="000000"/>
                <w:sz w:val="14"/>
                <w:szCs w:val="18"/>
              </w:rPr>
              <w:t>a2) Títulos y Valores</w:t>
            </w:r>
          </w:p>
        </w:tc>
        <w:tc>
          <w:tcPr>
            <w:tcW w:w="920" w:type="dxa"/>
            <w:tcBorders>
              <w:top w:val="nil"/>
              <w:left w:val="nil"/>
              <w:bottom w:val="nil"/>
              <w:right w:val="single" w:sz="8" w:space="0" w:color="auto"/>
            </w:tcBorders>
            <w:shd w:val="clear" w:color="auto" w:fill="auto"/>
            <w:vAlign w:val="center"/>
            <w:hideMark/>
          </w:tcPr>
          <w:p w14:paraId="629C3B3F"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203" w:type="dxa"/>
            <w:tcBorders>
              <w:top w:val="nil"/>
              <w:left w:val="nil"/>
              <w:bottom w:val="nil"/>
              <w:right w:val="single" w:sz="8" w:space="0" w:color="auto"/>
            </w:tcBorders>
            <w:shd w:val="clear" w:color="auto" w:fill="auto"/>
            <w:vAlign w:val="center"/>
            <w:hideMark/>
          </w:tcPr>
          <w:p w14:paraId="1E99D7C6"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0EF79263"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4AB79012"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7F1ECD8A"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993" w:type="dxa"/>
            <w:tcBorders>
              <w:top w:val="nil"/>
              <w:left w:val="nil"/>
              <w:bottom w:val="nil"/>
              <w:right w:val="single" w:sz="8" w:space="0" w:color="auto"/>
            </w:tcBorders>
            <w:shd w:val="clear" w:color="auto" w:fill="auto"/>
            <w:vAlign w:val="center"/>
            <w:hideMark/>
          </w:tcPr>
          <w:p w14:paraId="5BC02084"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11" w:type="dxa"/>
            <w:tcBorders>
              <w:top w:val="nil"/>
              <w:left w:val="nil"/>
              <w:bottom w:val="nil"/>
              <w:right w:val="single" w:sz="8" w:space="0" w:color="auto"/>
            </w:tcBorders>
            <w:shd w:val="clear" w:color="auto" w:fill="auto"/>
            <w:vAlign w:val="center"/>
            <w:hideMark/>
          </w:tcPr>
          <w:p w14:paraId="74AC4BAE"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r>
      <w:tr w:rsidR="009D63B6" w:rsidRPr="009D63B6" w14:paraId="400C6299"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076AADFB" w14:textId="77777777" w:rsidR="009D63B6" w:rsidRPr="009D63B6" w:rsidRDefault="009D63B6" w:rsidP="009D63B6">
            <w:pPr>
              <w:spacing w:after="0" w:line="240" w:lineRule="auto"/>
              <w:rPr>
                <w:rFonts w:ascii="Arial" w:eastAsia="Times New Roman" w:hAnsi="Arial" w:cs="Arial"/>
                <w:color w:val="000000"/>
                <w:sz w:val="14"/>
                <w:szCs w:val="18"/>
              </w:rPr>
            </w:pPr>
            <w:r w:rsidRPr="009D63B6">
              <w:rPr>
                <w:rFonts w:ascii="Arial" w:eastAsia="Times New Roman" w:hAnsi="Arial" w:cs="Arial"/>
                <w:color w:val="000000"/>
                <w:sz w:val="14"/>
                <w:szCs w:val="18"/>
              </w:rPr>
              <w:t>a3) Arrendamientos Financieros</w:t>
            </w:r>
          </w:p>
        </w:tc>
        <w:tc>
          <w:tcPr>
            <w:tcW w:w="920" w:type="dxa"/>
            <w:tcBorders>
              <w:top w:val="nil"/>
              <w:left w:val="nil"/>
              <w:bottom w:val="nil"/>
              <w:right w:val="single" w:sz="8" w:space="0" w:color="auto"/>
            </w:tcBorders>
            <w:shd w:val="clear" w:color="auto" w:fill="auto"/>
            <w:vAlign w:val="center"/>
            <w:hideMark/>
          </w:tcPr>
          <w:p w14:paraId="22A13713"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203" w:type="dxa"/>
            <w:tcBorders>
              <w:top w:val="nil"/>
              <w:left w:val="nil"/>
              <w:bottom w:val="nil"/>
              <w:right w:val="single" w:sz="8" w:space="0" w:color="auto"/>
            </w:tcBorders>
            <w:shd w:val="clear" w:color="auto" w:fill="auto"/>
            <w:vAlign w:val="center"/>
            <w:hideMark/>
          </w:tcPr>
          <w:p w14:paraId="1DCA92EB"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7F7311FE"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7C862831"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41C0E7CC"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993" w:type="dxa"/>
            <w:tcBorders>
              <w:top w:val="nil"/>
              <w:left w:val="nil"/>
              <w:bottom w:val="nil"/>
              <w:right w:val="single" w:sz="8" w:space="0" w:color="auto"/>
            </w:tcBorders>
            <w:shd w:val="clear" w:color="auto" w:fill="auto"/>
            <w:vAlign w:val="center"/>
            <w:hideMark/>
          </w:tcPr>
          <w:p w14:paraId="20894AAA"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11" w:type="dxa"/>
            <w:tcBorders>
              <w:top w:val="nil"/>
              <w:left w:val="nil"/>
              <w:bottom w:val="nil"/>
              <w:right w:val="single" w:sz="8" w:space="0" w:color="auto"/>
            </w:tcBorders>
            <w:shd w:val="clear" w:color="auto" w:fill="auto"/>
            <w:vAlign w:val="center"/>
            <w:hideMark/>
          </w:tcPr>
          <w:p w14:paraId="4E020F28"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r>
      <w:tr w:rsidR="009D63B6" w:rsidRPr="009D63B6" w14:paraId="185E2571"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362F6518" w14:textId="77777777" w:rsidR="009D63B6" w:rsidRPr="009D63B6" w:rsidRDefault="009D63B6" w:rsidP="009D63B6">
            <w:pPr>
              <w:spacing w:after="0" w:line="240" w:lineRule="auto"/>
              <w:jc w:val="both"/>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B. Largo Plazo (B=b1+b2+b3)</w:t>
            </w:r>
          </w:p>
        </w:tc>
        <w:tc>
          <w:tcPr>
            <w:tcW w:w="920" w:type="dxa"/>
            <w:tcBorders>
              <w:top w:val="nil"/>
              <w:left w:val="nil"/>
              <w:bottom w:val="nil"/>
              <w:right w:val="single" w:sz="8" w:space="0" w:color="auto"/>
            </w:tcBorders>
            <w:shd w:val="clear" w:color="auto" w:fill="auto"/>
            <w:vAlign w:val="center"/>
            <w:hideMark/>
          </w:tcPr>
          <w:p w14:paraId="53461792"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10,086,919.14</w:t>
            </w:r>
          </w:p>
        </w:tc>
        <w:tc>
          <w:tcPr>
            <w:tcW w:w="1203" w:type="dxa"/>
            <w:tcBorders>
              <w:top w:val="nil"/>
              <w:left w:val="nil"/>
              <w:bottom w:val="nil"/>
              <w:right w:val="single" w:sz="8" w:space="0" w:color="auto"/>
            </w:tcBorders>
            <w:shd w:val="clear" w:color="auto" w:fill="auto"/>
            <w:vAlign w:val="center"/>
            <w:hideMark/>
          </w:tcPr>
          <w:p w14:paraId="43030B50"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16,539,860.00</w:t>
            </w:r>
          </w:p>
        </w:tc>
        <w:tc>
          <w:tcPr>
            <w:tcW w:w="1190" w:type="dxa"/>
            <w:tcBorders>
              <w:top w:val="nil"/>
              <w:left w:val="nil"/>
              <w:bottom w:val="nil"/>
              <w:right w:val="single" w:sz="8" w:space="0" w:color="auto"/>
            </w:tcBorders>
            <w:shd w:val="clear" w:color="auto" w:fill="auto"/>
            <w:vAlign w:val="center"/>
            <w:hideMark/>
          </w:tcPr>
          <w:p w14:paraId="66D5DCA5"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357E84F4"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51BF4467"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26,626,779.14</w:t>
            </w:r>
          </w:p>
        </w:tc>
        <w:tc>
          <w:tcPr>
            <w:tcW w:w="993" w:type="dxa"/>
            <w:tcBorders>
              <w:top w:val="nil"/>
              <w:left w:val="nil"/>
              <w:bottom w:val="nil"/>
              <w:right w:val="single" w:sz="8" w:space="0" w:color="auto"/>
            </w:tcBorders>
            <w:shd w:val="clear" w:color="auto" w:fill="auto"/>
            <w:vAlign w:val="center"/>
            <w:hideMark/>
          </w:tcPr>
          <w:p w14:paraId="31B0135D"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122,528.28</w:t>
            </w:r>
          </w:p>
        </w:tc>
        <w:tc>
          <w:tcPr>
            <w:tcW w:w="1111" w:type="dxa"/>
            <w:tcBorders>
              <w:top w:val="nil"/>
              <w:left w:val="nil"/>
              <w:bottom w:val="nil"/>
              <w:right w:val="single" w:sz="8" w:space="0" w:color="auto"/>
            </w:tcBorders>
            <w:shd w:val="clear" w:color="auto" w:fill="auto"/>
            <w:vAlign w:val="center"/>
            <w:hideMark/>
          </w:tcPr>
          <w:p w14:paraId="4AE3987F"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212,044.75</w:t>
            </w:r>
          </w:p>
        </w:tc>
      </w:tr>
      <w:tr w:rsidR="009D63B6" w:rsidRPr="009D63B6" w14:paraId="2883D788"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6ECF29B4" w14:textId="77777777" w:rsidR="009D63B6" w:rsidRPr="009D63B6" w:rsidRDefault="009D63B6" w:rsidP="009D63B6">
            <w:pPr>
              <w:spacing w:after="0" w:line="240" w:lineRule="auto"/>
              <w:rPr>
                <w:rFonts w:ascii="Arial" w:eastAsia="Times New Roman" w:hAnsi="Arial" w:cs="Arial"/>
                <w:color w:val="000000"/>
                <w:sz w:val="14"/>
                <w:szCs w:val="18"/>
              </w:rPr>
            </w:pPr>
            <w:r w:rsidRPr="009D63B6">
              <w:rPr>
                <w:rFonts w:ascii="Arial" w:eastAsia="Times New Roman" w:hAnsi="Arial" w:cs="Arial"/>
                <w:color w:val="000000"/>
                <w:sz w:val="14"/>
                <w:szCs w:val="18"/>
              </w:rPr>
              <w:t>b1) Instituciones de Crédito</w:t>
            </w:r>
          </w:p>
        </w:tc>
        <w:tc>
          <w:tcPr>
            <w:tcW w:w="920" w:type="dxa"/>
            <w:tcBorders>
              <w:top w:val="nil"/>
              <w:left w:val="nil"/>
              <w:bottom w:val="nil"/>
              <w:right w:val="single" w:sz="8" w:space="0" w:color="auto"/>
            </w:tcBorders>
            <w:shd w:val="clear" w:color="auto" w:fill="auto"/>
            <w:vAlign w:val="center"/>
            <w:hideMark/>
          </w:tcPr>
          <w:p w14:paraId="1C7FCD70"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10,086,919.14</w:t>
            </w:r>
          </w:p>
        </w:tc>
        <w:tc>
          <w:tcPr>
            <w:tcW w:w="1203" w:type="dxa"/>
            <w:tcBorders>
              <w:top w:val="nil"/>
              <w:left w:val="nil"/>
              <w:bottom w:val="nil"/>
              <w:right w:val="single" w:sz="8" w:space="0" w:color="auto"/>
            </w:tcBorders>
            <w:shd w:val="clear" w:color="auto" w:fill="auto"/>
            <w:vAlign w:val="center"/>
            <w:hideMark/>
          </w:tcPr>
          <w:p w14:paraId="6DF8FCA7"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16,539,860.00</w:t>
            </w:r>
          </w:p>
        </w:tc>
        <w:tc>
          <w:tcPr>
            <w:tcW w:w="1190" w:type="dxa"/>
            <w:tcBorders>
              <w:top w:val="nil"/>
              <w:left w:val="nil"/>
              <w:bottom w:val="nil"/>
              <w:right w:val="single" w:sz="8" w:space="0" w:color="auto"/>
            </w:tcBorders>
            <w:shd w:val="clear" w:color="auto" w:fill="auto"/>
            <w:vAlign w:val="center"/>
            <w:hideMark/>
          </w:tcPr>
          <w:p w14:paraId="04019100"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4B246A11"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4F05E970"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26,626,779.14</w:t>
            </w:r>
          </w:p>
        </w:tc>
        <w:tc>
          <w:tcPr>
            <w:tcW w:w="993" w:type="dxa"/>
            <w:tcBorders>
              <w:top w:val="nil"/>
              <w:left w:val="nil"/>
              <w:bottom w:val="nil"/>
              <w:right w:val="single" w:sz="8" w:space="0" w:color="auto"/>
            </w:tcBorders>
            <w:shd w:val="clear" w:color="auto" w:fill="auto"/>
            <w:vAlign w:val="center"/>
            <w:hideMark/>
          </w:tcPr>
          <w:p w14:paraId="30D950AB"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122,528.28</w:t>
            </w:r>
          </w:p>
        </w:tc>
        <w:tc>
          <w:tcPr>
            <w:tcW w:w="1111" w:type="dxa"/>
            <w:tcBorders>
              <w:top w:val="nil"/>
              <w:left w:val="nil"/>
              <w:bottom w:val="nil"/>
              <w:right w:val="single" w:sz="8" w:space="0" w:color="auto"/>
            </w:tcBorders>
            <w:shd w:val="clear" w:color="auto" w:fill="auto"/>
            <w:vAlign w:val="center"/>
            <w:hideMark/>
          </w:tcPr>
          <w:p w14:paraId="1BF887F1"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212,044.75</w:t>
            </w:r>
          </w:p>
        </w:tc>
      </w:tr>
      <w:tr w:rsidR="009D63B6" w:rsidRPr="009D63B6" w14:paraId="622DFF91"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64F051F9" w14:textId="77777777" w:rsidR="009D63B6" w:rsidRPr="009D63B6" w:rsidRDefault="009D63B6" w:rsidP="009D63B6">
            <w:pPr>
              <w:spacing w:after="0" w:line="240" w:lineRule="auto"/>
              <w:rPr>
                <w:rFonts w:ascii="Arial" w:eastAsia="Times New Roman" w:hAnsi="Arial" w:cs="Arial"/>
                <w:color w:val="000000"/>
                <w:sz w:val="14"/>
                <w:szCs w:val="18"/>
              </w:rPr>
            </w:pPr>
            <w:r w:rsidRPr="009D63B6">
              <w:rPr>
                <w:rFonts w:ascii="Arial" w:eastAsia="Times New Roman" w:hAnsi="Arial" w:cs="Arial"/>
                <w:color w:val="000000"/>
                <w:sz w:val="14"/>
                <w:szCs w:val="18"/>
              </w:rPr>
              <w:t>b2) Títulos y Valores</w:t>
            </w:r>
          </w:p>
        </w:tc>
        <w:tc>
          <w:tcPr>
            <w:tcW w:w="920" w:type="dxa"/>
            <w:tcBorders>
              <w:top w:val="nil"/>
              <w:left w:val="nil"/>
              <w:bottom w:val="nil"/>
              <w:right w:val="single" w:sz="8" w:space="0" w:color="auto"/>
            </w:tcBorders>
            <w:shd w:val="clear" w:color="auto" w:fill="auto"/>
            <w:vAlign w:val="center"/>
            <w:hideMark/>
          </w:tcPr>
          <w:p w14:paraId="7285A7ED"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203" w:type="dxa"/>
            <w:tcBorders>
              <w:top w:val="nil"/>
              <w:left w:val="nil"/>
              <w:bottom w:val="nil"/>
              <w:right w:val="single" w:sz="8" w:space="0" w:color="auto"/>
            </w:tcBorders>
            <w:shd w:val="clear" w:color="auto" w:fill="auto"/>
            <w:vAlign w:val="center"/>
            <w:hideMark/>
          </w:tcPr>
          <w:p w14:paraId="0C883393"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602F4745"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10CE1D1A"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4E3F2BA9"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993" w:type="dxa"/>
            <w:tcBorders>
              <w:top w:val="nil"/>
              <w:left w:val="nil"/>
              <w:bottom w:val="nil"/>
              <w:right w:val="single" w:sz="8" w:space="0" w:color="auto"/>
            </w:tcBorders>
            <w:shd w:val="clear" w:color="auto" w:fill="auto"/>
            <w:vAlign w:val="center"/>
            <w:hideMark/>
          </w:tcPr>
          <w:p w14:paraId="687ADB97"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11" w:type="dxa"/>
            <w:tcBorders>
              <w:top w:val="nil"/>
              <w:left w:val="nil"/>
              <w:bottom w:val="nil"/>
              <w:right w:val="single" w:sz="8" w:space="0" w:color="auto"/>
            </w:tcBorders>
            <w:shd w:val="clear" w:color="auto" w:fill="auto"/>
            <w:vAlign w:val="center"/>
            <w:hideMark/>
          </w:tcPr>
          <w:p w14:paraId="4C4730F5"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r>
      <w:tr w:rsidR="009D63B6" w:rsidRPr="009D63B6" w14:paraId="50C46A10"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19B25257" w14:textId="77777777" w:rsidR="009D63B6" w:rsidRPr="009D63B6" w:rsidRDefault="009D63B6" w:rsidP="009D63B6">
            <w:pPr>
              <w:spacing w:after="0" w:line="240" w:lineRule="auto"/>
              <w:rPr>
                <w:rFonts w:ascii="Arial" w:eastAsia="Times New Roman" w:hAnsi="Arial" w:cs="Arial"/>
                <w:color w:val="000000"/>
                <w:sz w:val="14"/>
                <w:szCs w:val="18"/>
              </w:rPr>
            </w:pPr>
            <w:r w:rsidRPr="009D63B6">
              <w:rPr>
                <w:rFonts w:ascii="Arial" w:eastAsia="Times New Roman" w:hAnsi="Arial" w:cs="Arial"/>
                <w:color w:val="000000"/>
                <w:sz w:val="14"/>
                <w:szCs w:val="18"/>
              </w:rPr>
              <w:t>b3) Arrendamientos Financieros</w:t>
            </w:r>
          </w:p>
        </w:tc>
        <w:tc>
          <w:tcPr>
            <w:tcW w:w="920" w:type="dxa"/>
            <w:tcBorders>
              <w:top w:val="nil"/>
              <w:left w:val="nil"/>
              <w:bottom w:val="nil"/>
              <w:right w:val="single" w:sz="8" w:space="0" w:color="auto"/>
            </w:tcBorders>
            <w:shd w:val="clear" w:color="auto" w:fill="auto"/>
            <w:vAlign w:val="center"/>
            <w:hideMark/>
          </w:tcPr>
          <w:p w14:paraId="690DA653"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203" w:type="dxa"/>
            <w:tcBorders>
              <w:top w:val="nil"/>
              <w:left w:val="nil"/>
              <w:bottom w:val="nil"/>
              <w:right w:val="single" w:sz="8" w:space="0" w:color="auto"/>
            </w:tcBorders>
            <w:shd w:val="clear" w:color="auto" w:fill="auto"/>
            <w:vAlign w:val="center"/>
            <w:hideMark/>
          </w:tcPr>
          <w:p w14:paraId="4BB2AC5F"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208B99C5"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2696EB91"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06D7DAB8"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993" w:type="dxa"/>
            <w:tcBorders>
              <w:top w:val="nil"/>
              <w:left w:val="nil"/>
              <w:bottom w:val="nil"/>
              <w:right w:val="single" w:sz="8" w:space="0" w:color="auto"/>
            </w:tcBorders>
            <w:shd w:val="clear" w:color="auto" w:fill="auto"/>
            <w:vAlign w:val="center"/>
            <w:hideMark/>
          </w:tcPr>
          <w:p w14:paraId="21EE6B6F"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11" w:type="dxa"/>
            <w:tcBorders>
              <w:top w:val="nil"/>
              <w:left w:val="nil"/>
              <w:bottom w:val="nil"/>
              <w:right w:val="single" w:sz="8" w:space="0" w:color="auto"/>
            </w:tcBorders>
            <w:shd w:val="clear" w:color="auto" w:fill="auto"/>
            <w:vAlign w:val="center"/>
            <w:hideMark/>
          </w:tcPr>
          <w:p w14:paraId="529C49B4"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r>
      <w:tr w:rsidR="009D63B6" w:rsidRPr="009D63B6" w14:paraId="22818AA2"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1A25C254" w14:textId="77777777" w:rsidR="009D63B6" w:rsidRPr="009D63B6" w:rsidRDefault="009D63B6" w:rsidP="009D63B6">
            <w:pPr>
              <w:spacing w:after="0" w:line="240" w:lineRule="auto"/>
              <w:jc w:val="both"/>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xml:space="preserve">2. Otros Pasivos </w:t>
            </w:r>
          </w:p>
        </w:tc>
        <w:tc>
          <w:tcPr>
            <w:tcW w:w="920" w:type="dxa"/>
            <w:tcBorders>
              <w:top w:val="nil"/>
              <w:left w:val="nil"/>
              <w:bottom w:val="nil"/>
              <w:right w:val="single" w:sz="8" w:space="0" w:color="auto"/>
            </w:tcBorders>
            <w:shd w:val="clear" w:color="auto" w:fill="auto"/>
            <w:vAlign w:val="center"/>
            <w:hideMark/>
          </w:tcPr>
          <w:p w14:paraId="359CD42D"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4,869,784.16</w:t>
            </w:r>
          </w:p>
        </w:tc>
        <w:tc>
          <w:tcPr>
            <w:tcW w:w="1203" w:type="dxa"/>
            <w:tcBorders>
              <w:top w:val="nil"/>
              <w:left w:val="nil"/>
              <w:bottom w:val="nil"/>
              <w:right w:val="single" w:sz="8" w:space="0" w:color="auto"/>
            </w:tcBorders>
            <w:shd w:val="clear" w:color="000000" w:fill="BFBFBF"/>
            <w:vAlign w:val="center"/>
            <w:hideMark/>
          </w:tcPr>
          <w:p w14:paraId="5C849D02"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90" w:type="dxa"/>
            <w:tcBorders>
              <w:top w:val="nil"/>
              <w:left w:val="nil"/>
              <w:bottom w:val="nil"/>
              <w:right w:val="single" w:sz="8" w:space="0" w:color="auto"/>
            </w:tcBorders>
            <w:shd w:val="clear" w:color="000000" w:fill="BFBFBF"/>
            <w:vAlign w:val="center"/>
            <w:hideMark/>
          </w:tcPr>
          <w:p w14:paraId="66884DAF"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34" w:type="dxa"/>
            <w:tcBorders>
              <w:top w:val="nil"/>
              <w:left w:val="nil"/>
              <w:bottom w:val="nil"/>
              <w:right w:val="single" w:sz="8" w:space="0" w:color="auto"/>
            </w:tcBorders>
            <w:shd w:val="clear" w:color="000000" w:fill="BFBFBF"/>
            <w:vAlign w:val="center"/>
            <w:hideMark/>
          </w:tcPr>
          <w:p w14:paraId="16192B5D"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34" w:type="dxa"/>
            <w:tcBorders>
              <w:top w:val="nil"/>
              <w:left w:val="nil"/>
              <w:bottom w:val="nil"/>
              <w:right w:val="single" w:sz="8" w:space="0" w:color="auto"/>
            </w:tcBorders>
            <w:shd w:val="clear" w:color="auto" w:fill="auto"/>
            <w:vAlign w:val="center"/>
            <w:hideMark/>
          </w:tcPr>
          <w:p w14:paraId="5EA13AC4"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7,449,521.64</w:t>
            </w:r>
          </w:p>
        </w:tc>
        <w:tc>
          <w:tcPr>
            <w:tcW w:w="993" w:type="dxa"/>
            <w:tcBorders>
              <w:top w:val="nil"/>
              <w:left w:val="nil"/>
              <w:bottom w:val="nil"/>
              <w:right w:val="single" w:sz="8" w:space="0" w:color="auto"/>
            </w:tcBorders>
            <w:shd w:val="clear" w:color="000000" w:fill="BFBFBF"/>
            <w:vAlign w:val="center"/>
            <w:hideMark/>
          </w:tcPr>
          <w:p w14:paraId="6A5862F1"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11" w:type="dxa"/>
            <w:tcBorders>
              <w:top w:val="nil"/>
              <w:left w:val="nil"/>
              <w:bottom w:val="nil"/>
              <w:right w:val="single" w:sz="8" w:space="0" w:color="auto"/>
            </w:tcBorders>
            <w:shd w:val="clear" w:color="000000" w:fill="BFBFBF"/>
            <w:vAlign w:val="center"/>
            <w:hideMark/>
          </w:tcPr>
          <w:p w14:paraId="5BD8AD69"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r>
      <w:tr w:rsidR="009D63B6" w:rsidRPr="009D63B6" w14:paraId="715726D4" w14:textId="77777777" w:rsidTr="009D63B6">
        <w:trPr>
          <w:trHeight w:val="90"/>
        </w:trPr>
        <w:tc>
          <w:tcPr>
            <w:tcW w:w="619" w:type="dxa"/>
            <w:tcBorders>
              <w:top w:val="nil"/>
              <w:left w:val="single" w:sz="8" w:space="0" w:color="auto"/>
              <w:bottom w:val="nil"/>
              <w:right w:val="nil"/>
            </w:tcBorders>
            <w:shd w:val="clear" w:color="auto" w:fill="auto"/>
            <w:vAlign w:val="center"/>
            <w:hideMark/>
          </w:tcPr>
          <w:p w14:paraId="5EB03B7F" w14:textId="77777777" w:rsidR="009D63B6" w:rsidRPr="009D63B6" w:rsidRDefault="009D63B6" w:rsidP="009D63B6">
            <w:pPr>
              <w:spacing w:after="0" w:line="240" w:lineRule="auto"/>
              <w:jc w:val="both"/>
              <w:rPr>
                <w:rFonts w:ascii="Arial" w:eastAsia="Times New Roman" w:hAnsi="Arial" w:cs="Arial"/>
                <w:color w:val="000000"/>
                <w:sz w:val="14"/>
                <w:szCs w:val="18"/>
              </w:rPr>
            </w:pPr>
            <w:r w:rsidRPr="009D63B6">
              <w:rPr>
                <w:rFonts w:ascii="Arial" w:eastAsia="Times New Roman" w:hAnsi="Arial" w:cs="Arial"/>
                <w:color w:val="000000"/>
                <w:sz w:val="14"/>
                <w:szCs w:val="18"/>
              </w:rPr>
              <w:t> </w:t>
            </w:r>
          </w:p>
        </w:tc>
        <w:tc>
          <w:tcPr>
            <w:tcW w:w="619" w:type="dxa"/>
            <w:tcBorders>
              <w:top w:val="nil"/>
              <w:left w:val="nil"/>
              <w:bottom w:val="nil"/>
              <w:right w:val="single" w:sz="8" w:space="0" w:color="auto"/>
            </w:tcBorders>
            <w:shd w:val="clear" w:color="auto" w:fill="auto"/>
            <w:vAlign w:val="center"/>
            <w:hideMark/>
          </w:tcPr>
          <w:p w14:paraId="29E75E64" w14:textId="77777777" w:rsidR="009D63B6" w:rsidRPr="009D63B6" w:rsidRDefault="009D63B6" w:rsidP="009D63B6">
            <w:pPr>
              <w:spacing w:after="0" w:line="240" w:lineRule="auto"/>
              <w:jc w:val="both"/>
              <w:rPr>
                <w:rFonts w:ascii="Arial" w:eastAsia="Times New Roman" w:hAnsi="Arial" w:cs="Arial"/>
                <w:color w:val="000000"/>
                <w:sz w:val="14"/>
                <w:szCs w:val="18"/>
              </w:rPr>
            </w:pPr>
            <w:r w:rsidRPr="009D63B6">
              <w:rPr>
                <w:rFonts w:ascii="Arial" w:eastAsia="Times New Roman" w:hAnsi="Arial" w:cs="Arial"/>
                <w:color w:val="000000"/>
                <w:sz w:val="14"/>
                <w:szCs w:val="18"/>
              </w:rPr>
              <w:t> </w:t>
            </w:r>
          </w:p>
        </w:tc>
        <w:tc>
          <w:tcPr>
            <w:tcW w:w="920" w:type="dxa"/>
            <w:tcBorders>
              <w:top w:val="nil"/>
              <w:left w:val="nil"/>
              <w:bottom w:val="nil"/>
              <w:right w:val="single" w:sz="8" w:space="0" w:color="auto"/>
            </w:tcBorders>
            <w:shd w:val="clear" w:color="auto" w:fill="auto"/>
            <w:vAlign w:val="center"/>
            <w:hideMark/>
          </w:tcPr>
          <w:p w14:paraId="2C1CE158"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 </w:t>
            </w:r>
          </w:p>
        </w:tc>
        <w:tc>
          <w:tcPr>
            <w:tcW w:w="1203" w:type="dxa"/>
            <w:tcBorders>
              <w:top w:val="nil"/>
              <w:left w:val="nil"/>
              <w:bottom w:val="nil"/>
              <w:right w:val="single" w:sz="8" w:space="0" w:color="auto"/>
            </w:tcBorders>
            <w:shd w:val="clear" w:color="auto" w:fill="auto"/>
            <w:vAlign w:val="center"/>
            <w:hideMark/>
          </w:tcPr>
          <w:p w14:paraId="6AFDBD97"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 </w:t>
            </w:r>
          </w:p>
        </w:tc>
        <w:tc>
          <w:tcPr>
            <w:tcW w:w="1190" w:type="dxa"/>
            <w:tcBorders>
              <w:top w:val="nil"/>
              <w:left w:val="nil"/>
              <w:bottom w:val="nil"/>
              <w:right w:val="single" w:sz="8" w:space="0" w:color="auto"/>
            </w:tcBorders>
            <w:shd w:val="clear" w:color="auto" w:fill="auto"/>
            <w:vAlign w:val="center"/>
            <w:hideMark/>
          </w:tcPr>
          <w:p w14:paraId="235F34C8"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 </w:t>
            </w:r>
          </w:p>
        </w:tc>
        <w:tc>
          <w:tcPr>
            <w:tcW w:w="1134" w:type="dxa"/>
            <w:tcBorders>
              <w:top w:val="nil"/>
              <w:left w:val="nil"/>
              <w:bottom w:val="nil"/>
              <w:right w:val="single" w:sz="8" w:space="0" w:color="auto"/>
            </w:tcBorders>
            <w:shd w:val="clear" w:color="auto" w:fill="auto"/>
            <w:vAlign w:val="center"/>
            <w:hideMark/>
          </w:tcPr>
          <w:p w14:paraId="167897ED"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 </w:t>
            </w:r>
          </w:p>
        </w:tc>
        <w:tc>
          <w:tcPr>
            <w:tcW w:w="1134" w:type="dxa"/>
            <w:tcBorders>
              <w:top w:val="nil"/>
              <w:left w:val="nil"/>
              <w:bottom w:val="nil"/>
              <w:right w:val="single" w:sz="8" w:space="0" w:color="auto"/>
            </w:tcBorders>
            <w:shd w:val="clear" w:color="auto" w:fill="auto"/>
            <w:vAlign w:val="center"/>
            <w:hideMark/>
          </w:tcPr>
          <w:p w14:paraId="2B692C93"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 </w:t>
            </w:r>
          </w:p>
        </w:tc>
        <w:tc>
          <w:tcPr>
            <w:tcW w:w="993" w:type="dxa"/>
            <w:tcBorders>
              <w:top w:val="nil"/>
              <w:left w:val="nil"/>
              <w:bottom w:val="nil"/>
              <w:right w:val="single" w:sz="8" w:space="0" w:color="auto"/>
            </w:tcBorders>
            <w:shd w:val="clear" w:color="auto" w:fill="auto"/>
            <w:vAlign w:val="center"/>
            <w:hideMark/>
          </w:tcPr>
          <w:p w14:paraId="7CDFD632"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11" w:type="dxa"/>
            <w:tcBorders>
              <w:top w:val="nil"/>
              <w:left w:val="nil"/>
              <w:bottom w:val="nil"/>
              <w:right w:val="single" w:sz="8" w:space="0" w:color="auto"/>
            </w:tcBorders>
            <w:shd w:val="clear" w:color="auto" w:fill="auto"/>
            <w:vAlign w:val="center"/>
            <w:hideMark/>
          </w:tcPr>
          <w:p w14:paraId="3229315A"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r>
      <w:tr w:rsidR="009D63B6" w:rsidRPr="009D63B6" w14:paraId="314D8556" w14:textId="77777777" w:rsidTr="009D63B6">
        <w:trPr>
          <w:trHeight w:val="540"/>
        </w:trPr>
        <w:tc>
          <w:tcPr>
            <w:tcW w:w="1238" w:type="dxa"/>
            <w:gridSpan w:val="2"/>
            <w:tcBorders>
              <w:top w:val="nil"/>
              <w:left w:val="single" w:sz="8" w:space="0" w:color="auto"/>
              <w:bottom w:val="nil"/>
              <w:right w:val="single" w:sz="8" w:space="0" w:color="000000"/>
            </w:tcBorders>
            <w:shd w:val="clear" w:color="auto" w:fill="auto"/>
            <w:vAlign w:val="center"/>
            <w:hideMark/>
          </w:tcPr>
          <w:p w14:paraId="37798AC0" w14:textId="77777777" w:rsidR="009D63B6" w:rsidRPr="009D63B6" w:rsidRDefault="009D63B6" w:rsidP="009D63B6">
            <w:pPr>
              <w:spacing w:after="0" w:line="240" w:lineRule="auto"/>
              <w:jc w:val="both"/>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3. Total de la Deuda Pública y Otros Pasivos (3=1+2)</w:t>
            </w:r>
          </w:p>
        </w:tc>
        <w:tc>
          <w:tcPr>
            <w:tcW w:w="920" w:type="dxa"/>
            <w:tcBorders>
              <w:top w:val="nil"/>
              <w:left w:val="nil"/>
              <w:bottom w:val="nil"/>
              <w:right w:val="single" w:sz="8" w:space="0" w:color="auto"/>
            </w:tcBorders>
            <w:shd w:val="clear" w:color="auto" w:fill="auto"/>
            <w:vAlign w:val="center"/>
            <w:hideMark/>
          </w:tcPr>
          <w:p w14:paraId="4CCCCBC7"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11,203,814.38</w:t>
            </w:r>
          </w:p>
        </w:tc>
        <w:tc>
          <w:tcPr>
            <w:tcW w:w="1203" w:type="dxa"/>
            <w:tcBorders>
              <w:top w:val="nil"/>
              <w:left w:val="nil"/>
              <w:bottom w:val="nil"/>
              <w:right w:val="single" w:sz="8" w:space="0" w:color="auto"/>
            </w:tcBorders>
            <w:shd w:val="clear" w:color="auto" w:fill="auto"/>
            <w:vAlign w:val="center"/>
            <w:hideMark/>
          </w:tcPr>
          <w:p w14:paraId="67B27DF0"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16,539,860.00</w:t>
            </w:r>
          </w:p>
        </w:tc>
        <w:tc>
          <w:tcPr>
            <w:tcW w:w="1190" w:type="dxa"/>
            <w:tcBorders>
              <w:top w:val="nil"/>
              <w:left w:val="nil"/>
              <w:bottom w:val="nil"/>
              <w:right w:val="single" w:sz="8" w:space="0" w:color="auto"/>
            </w:tcBorders>
            <w:shd w:val="clear" w:color="auto" w:fill="auto"/>
            <w:vAlign w:val="center"/>
            <w:hideMark/>
          </w:tcPr>
          <w:p w14:paraId="45964890"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17,795,568.60</w:t>
            </w:r>
          </w:p>
        </w:tc>
        <w:tc>
          <w:tcPr>
            <w:tcW w:w="1134" w:type="dxa"/>
            <w:tcBorders>
              <w:top w:val="nil"/>
              <w:left w:val="nil"/>
              <w:bottom w:val="nil"/>
              <w:right w:val="single" w:sz="8" w:space="0" w:color="auto"/>
            </w:tcBorders>
            <w:shd w:val="clear" w:color="auto" w:fill="auto"/>
            <w:vAlign w:val="center"/>
            <w:hideMark/>
          </w:tcPr>
          <w:p w14:paraId="316A9720"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61348628"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12,527,843.26</w:t>
            </w:r>
          </w:p>
        </w:tc>
        <w:tc>
          <w:tcPr>
            <w:tcW w:w="993" w:type="dxa"/>
            <w:tcBorders>
              <w:top w:val="nil"/>
              <w:left w:val="nil"/>
              <w:bottom w:val="nil"/>
              <w:right w:val="single" w:sz="8" w:space="0" w:color="auto"/>
            </w:tcBorders>
            <w:shd w:val="clear" w:color="auto" w:fill="auto"/>
            <w:vAlign w:val="center"/>
            <w:hideMark/>
          </w:tcPr>
          <w:p w14:paraId="370B9D13"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1,170,414.33</w:t>
            </w:r>
          </w:p>
        </w:tc>
        <w:tc>
          <w:tcPr>
            <w:tcW w:w="1111" w:type="dxa"/>
            <w:tcBorders>
              <w:top w:val="nil"/>
              <w:left w:val="nil"/>
              <w:bottom w:val="nil"/>
              <w:right w:val="single" w:sz="8" w:space="0" w:color="auto"/>
            </w:tcBorders>
            <w:shd w:val="clear" w:color="auto" w:fill="auto"/>
            <w:vAlign w:val="center"/>
            <w:hideMark/>
          </w:tcPr>
          <w:p w14:paraId="5395B4FF"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212,044.75</w:t>
            </w:r>
          </w:p>
        </w:tc>
      </w:tr>
      <w:tr w:rsidR="009D63B6" w:rsidRPr="009D63B6" w14:paraId="180C75A4" w14:textId="77777777" w:rsidTr="009D63B6">
        <w:trPr>
          <w:trHeight w:val="90"/>
        </w:trPr>
        <w:tc>
          <w:tcPr>
            <w:tcW w:w="1238" w:type="dxa"/>
            <w:gridSpan w:val="2"/>
            <w:tcBorders>
              <w:top w:val="nil"/>
              <w:left w:val="single" w:sz="8" w:space="0" w:color="auto"/>
              <w:bottom w:val="nil"/>
              <w:right w:val="single" w:sz="8" w:space="0" w:color="000000"/>
            </w:tcBorders>
            <w:shd w:val="clear" w:color="auto" w:fill="auto"/>
            <w:vAlign w:val="center"/>
            <w:hideMark/>
          </w:tcPr>
          <w:p w14:paraId="060100E6" w14:textId="77777777" w:rsidR="009D63B6" w:rsidRPr="009D63B6" w:rsidRDefault="009D63B6" w:rsidP="009D63B6">
            <w:pPr>
              <w:spacing w:after="0" w:line="240" w:lineRule="auto"/>
              <w:jc w:val="both"/>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920" w:type="dxa"/>
            <w:tcBorders>
              <w:top w:val="nil"/>
              <w:left w:val="nil"/>
              <w:bottom w:val="nil"/>
              <w:right w:val="single" w:sz="8" w:space="0" w:color="auto"/>
            </w:tcBorders>
            <w:shd w:val="clear" w:color="auto" w:fill="auto"/>
            <w:vAlign w:val="center"/>
            <w:hideMark/>
          </w:tcPr>
          <w:p w14:paraId="6F8C240F"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203" w:type="dxa"/>
            <w:tcBorders>
              <w:top w:val="nil"/>
              <w:left w:val="nil"/>
              <w:bottom w:val="nil"/>
              <w:right w:val="single" w:sz="8" w:space="0" w:color="auto"/>
            </w:tcBorders>
            <w:shd w:val="clear" w:color="auto" w:fill="auto"/>
            <w:vAlign w:val="center"/>
            <w:hideMark/>
          </w:tcPr>
          <w:p w14:paraId="6E504F9A"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90" w:type="dxa"/>
            <w:tcBorders>
              <w:top w:val="nil"/>
              <w:left w:val="nil"/>
              <w:bottom w:val="nil"/>
              <w:right w:val="single" w:sz="8" w:space="0" w:color="auto"/>
            </w:tcBorders>
            <w:shd w:val="clear" w:color="auto" w:fill="auto"/>
            <w:vAlign w:val="center"/>
            <w:hideMark/>
          </w:tcPr>
          <w:p w14:paraId="1A0AC667"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34" w:type="dxa"/>
            <w:tcBorders>
              <w:top w:val="nil"/>
              <w:left w:val="nil"/>
              <w:bottom w:val="nil"/>
              <w:right w:val="single" w:sz="8" w:space="0" w:color="auto"/>
            </w:tcBorders>
            <w:shd w:val="clear" w:color="auto" w:fill="auto"/>
            <w:vAlign w:val="center"/>
            <w:hideMark/>
          </w:tcPr>
          <w:p w14:paraId="2A6A0FD9"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34" w:type="dxa"/>
            <w:tcBorders>
              <w:top w:val="nil"/>
              <w:left w:val="nil"/>
              <w:bottom w:val="nil"/>
              <w:right w:val="single" w:sz="8" w:space="0" w:color="auto"/>
            </w:tcBorders>
            <w:shd w:val="clear" w:color="auto" w:fill="auto"/>
            <w:vAlign w:val="center"/>
            <w:hideMark/>
          </w:tcPr>
          <w:p w14:paraId="41EEB4AD"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993" w:type="dxa"/>
            <w:tcBorders>
              <w:top w:val="nil"/>
              <w:left w:val="nil"/>
              <w:bottom w:val="nil"/>
              <w:right w:val="single" w:sz="8" w:space="0" w:color="auto"/>
            </w:tcBorders>
            <w:shd w:val="clear" w:color="auto" w:fill="auto"/>
            <w:vAlign w:val="center"/>
            <w:hideMark/>
          </w:tcPr>
          <w:p w14:paraId="7D961734"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11" w:type="dxa"/>
            <w:tcBorders>
              <w:top w:val="nil"/>
              <w:left w:val="nil"/>
              <w:bottom w:val="nil"/>
              <w:right w:val="single" w:sz="8" w:space="0" w:color="auto"/>
            </w:tcBorders>
            <w:shd w:val="clear" w:color="auto" w:fill="auto"/>
            <w:vAlign w:val="center"/>
            <w:hideMark/>
          </w:tcPr>
          <w:p w14:paraId="0205153D"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r>
      <w:tr w:rsidR="009D63B6" w:rsidRPr="009D63B6" w14:paraId="318E5084" w14:textId="77777777" w:rsidTr="009D63B6">
        <w:trPr>
          <w:trHeight w:val="540"/>
        </w:trPr>
        <w:tc>
          <w:tcPr>
            <w:tcW w:w="1238" w:type="dxa"/>
            <w:gridSpan w:val="2"/>
            <w:tcBorders>
              <w:top w:val="nil"/>
              <w:left w:val="single" w:sz="8" w:space="0" w:color="auto"/>
              <w:bottom w:val="nil"/>
              <w:right w:val="single" w:sz="8" w:space="0" w:color="000000"/>
            </w:tcBorders>
            <w:shd w:val="clear" w:color="auto" w:fill="auto"/>
            <w:vAlign w:val="center"/>
            <w:hideMark/>
          </w:tcPr>
          <w:p w14:paraId="3109DC10" w14:textId="77777777" w:rsidR="009D63B6" w:rsidRPr="009D63B6" w:rsidRDefault="009D63B6" w:rsidP="009D63B6">
            <w:pPr>
              <w:spacing w:after="0" w:line="240" w:lineRule="auto"/>
              <w:jc w:val="both"/>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4. Deuda Contingente (informativo)</w:t>
            </w:r>
          </w:p>
        </w:tc>
        <w:tc>
          <w:tcPr>
            <w:tcW w:w="920" w:type="dxa"/>
            <w:tcBorders>
              <w:top w:val="nil"/>
              <w:left w:val="nil"/>
              <w:bottom w:val="nil"/>
              <w:right w:val="single" w:sz="8" w:space="0" w:color="auto"/>
            </w:tcBorders>
            <w:shd w:val="clear" w:color="auto" w:fill="auto"/>
            <w:vAlign w:val="center"/>
            <w:hideMark/>
          </w:tcPr>
          <w:p w14:paraId="624C273B"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203" w:type="dxa"/>
            <w:tcBorders>
              <w:top w:val="nil"/>
              <w:left w:val="nil"/>
              <w:bottom w:val="nil"/>
              <w:right w:val="single" w:sz="8" w:space="0" w:color="auto"/>
            </w:tcBorders>
            <w:shd w:val="clear" w:color="auto" w:fill="auto"/>
            <w:vAlign w:val="center"/>
            <w:hideMark/>
          </w:tcPr>
          <w:p w14:paraId="1E89DEF9"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2A3BB673"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4FD311E6"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6F628044"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993" w:type="dxa"/>
            <w:tcBorders>
              <w:top w:val="nil"/>
              <w:left w:val="nil"/>
              <w:bottom w:val="nil"/>
              <w:right w:val="single" w:sz="8" w:space="0" w:color="auto"/>
            </w:tcBorders>
            <w:shd w:val="clear" w:color="auto" w:fill="auto"/>
            <w:vAlign w:val="center"/>
            <w:hideMark/>
          </w:tcPr>
          <w:p w14:paraId="30DF9722"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11" w:type="dxa"/>
            <w:tcBorders>
              <w:top w:val="nil"/>
              <w:left w:val="nil"/>
              <w:bottom w:val="nil"/>
              <w:right w:val="single" w:sz="8" w:space="0" w:color="auto"/>
            </w:tcBorders>
            <w:shd w:val="clear" w:color="auto" w:fill="auto"/>
            <w:vAlign w:val="center"/>
            <w:hideMark/>
          </w:tcPr>
          <w:p w14:paraId="0CB5B285"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r>
      <w:tr w:rsidR="009D63B6" w:rsidRPr="009D63B6" w14:paraId="461073A7"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3BB39445" w14:textId="77777777" w:rsidR="009D63B6" w:rsidRPr="009D63B6" w:rsidRDefault="009D63B6" w:rsidP="009D63B6">
            <w:pPr>
              <w:spacing w:after="0" w:line="240" w:lineRule="auto"/>
              <w:jc w:val="both"/>
              <w:rPr>
                <w:rFonts w:ascii="Arial" w:eastAsia="Times New Roman" w:hAnsi="Arial" w:cs="Arial"/>
                <w:color w:val="000000"/>
                <w:sz w:val="14"/>
                <w:szCs w:val="18"/>
              </w:rPr>
            </w:pPr>
            <w:r w:rsidRPr="009D63B6">
              <w:rPr>
                <w:rFonts w:ascii="Arial" w:eastAsia="Times New Roman" w:hAnsi="Arial" w:cs="Arial"/>
                <w:color w:val="000000"/>
                <w:sz w:val="14"/>
                <w:szCs w:val="18"/>
              </w:rPr>
              <w:lastRenderedPageBreak/>
              <w:t>A. Deuda Contingente 1</w:t>
            </w:r>
          </w:p>
        </w:tc>
        <w:tc>
          <w:tcPr>
            <w:tcW w:w="920" w:type="dxa"/>
            <w:tcBorders>
              <w:top w:val="nil"/>
              <w:left w:val="nil"/>
              <w:bottom w:val="nil"/>
              <w:right w:val="single" w:sz="8" w:space="0" w:color="auto"/>
            </w:tcBorders>
            <w:shd w:val="clear" w:color="auto" w:fill="auto"/>
            <w:vAlign w:val="center"/>
            <w:hideMark/>
          </w:tcPr>
          <w:p w14:paraId="734BFD5F"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203" w:type="dxa"/>
            <w:tcBorders>
              <w:top w:val="nil"/>
              <w:left w:val="nil"/>
              <w:bottom w:val="nil"/>
              <w:right w:val="single" w:sz="8" w:space="0" w:color="auto"/>
            </w:tcBorders>
            <w:shd w:val="clear" w:color="auto" w:fill="auto"/>
            <w:vAlign w:val="center"/>
            <w:hideMark/>
          </w:tcPr>
          <w:p w14:paraId="45440B57"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5E73DCC0"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1DE88AEB"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7D2612B0"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993" w:type="dxa"/>
            <w:tcBorders>
              <w:top w:val="nil"/>
              <w:left w:val="nil"/>
              <w:bottom w:val="nil"/>
              <w:right w:val="single" w:sz="8" w:space="0" w:color="auto"/>
            </w:tcBorders>
            <w:shd w:val="clear" w:color="auto" w:fill="auto"/>
            <w:vAlign w:val="center"/>
            <w:hideMark/>
          </w:tcPr>
          <w:p w14:paraId="38A7E86B"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11" w:type="dxa"/>
            <w:tcBorders>
              <w:top w:val="nil"/>
              <w:left w:val="nil"/>
              <w:bottom w:val="nil"/>
              <w:right w:val="single" w:sz="8" w:space="0" w:color="auto"/>
            </w:tcBorders>
            <w:shd w:val="clear" w:color="auto" w:fill="auto"/>
            <w:vAlign w:val="center"/>
            <w:hideMark/>
          </w:tcPr>
          <w:p w14:paraId="1C8C1BBA"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r>
      <w:tr w:rsidR="009D63B6" w:rsidRPr="009D63B6" w14:paraId="30DEDB7C"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0031B9A5" w14:textId="77777777" w:rsidR="009D63B6" w:rsidRPr="009D63B6" w:rsidRDefault="009D63B6" w:rsidP="009D63B6">
            <w:pPr>
              <w:spacing w:after="0" w:line="240" w:lineRule="auto"/>
              <w:jc w:val="both"/>
              <w:rPr>
                <w:rFonts w:ascii="Arial" w:eastAsia="Times New Roman" w:hAnsi="Arial" w:cs="Arial"/>
                <w:color w:val="000000"/>
                <w:sz w:val="14"/>
                <w:szCs w:val="18"/>
              </w:rPr>
            </w:pPr>
            <w:r w:rsidRPr="009D63B6">
              <w:rPr>
                <w:rFonts w:ascii="Arial" w:eastAsia="Times New Roman" w:hAnsi="Arial" w:cs="Arial"/>
                <w:color w:val="000000"/>
                <w:sz w:val="14"/>
                <w:szCs w:val="18"/>
              </w:rPr>
              <w:t>B. Deuda Contingente 2</w:t>
            </w:r>
          </w:p>
        </w:tc>
        <w:tc>
          <w:tcPr>
            <w:tcW w:w="920" w:type="dxa"/>
            <w:tcBorders>
              <w:top w:val="nil"/>
              <w:left w:val="nil"/>
              <w:bottom w:val="nil"/>
              <w:right w:val="single" w:sz="8" w:space="0" w:color="auto"/>
            </w:tcBorders>
            <w:shd w:val="clear" w:color="auto" w:fill="auto"/>
            <w:vAlign w:val="center"/>
            <w:hideMark/>
          </w:tcPr>
          <w:p w14:paraId="0EAB989B"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203" w:type="dxa"/>
            <w:tcBorders>
              <w:top w:val="nil"/>
              <w:left w:val="nil"/>
              <w:bottom w:val="nil"/>
              <w:right w:val="single" w:sz="8" w:space="0" w:color="auto"/>
            </w:tcBorders>
            <w:shd w:val="clear" w:color="auto" w:fill="auto"/>
            <w:vAlign w:val="center"/>
            <w:hideMark/>
          </w:tcPr>
          <w:p w14:paraId="680A257C"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684CF093"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6AB62459"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689D4837"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993" w:type="dxa"/>
            <w:tcBorders>
              <w:top w:val="nil"/>
              <w:left w:val="nil"/>
              <w:bottom w:val="nil"/>
              <w:right w:val="single" w:sz="8" w:space="0" w:color="auto"/>
            </w:tcBorders>
            <w:shd w:val="clear" w:color="auto" w:fill="auto"/>
            <w:vAlign w:val="center"/>
            <w:hideMark/>
          </w:tcPr>
          <w:p w14:paraId="74E856AB"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11" w:type="dxa"/>
            <w:tcBorders>
              <w:top w:val="nil"/>
              <w:left w:val="nil"/>
              <w:bottom w:val="nil"/>
              <w:right w:val="single" w:sz="8" w:space="0" w:color="auto"/>
            </w:tcBorders>
            <w:shd w:val="clear" w:color="auto" w:fill="auto"/>
            <w:vAlign w:val="center"/>
            <w:hideMark/>
          </w:tcPr>
          <w:p w14:paraId="1051E585"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r>
      <w:tr w:rsidR="009D63B6" w:rsidRPr="009D63B6" w14:paraId="352633BF"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7096F86A" w14:textId="77777777" w:rsidR="009D63B6" w:rsidRPr="009D63B6" w:rsidRDefault="009D63B6" w:rsidP="009D63B6">
            <w:pPr>
              <w:spacing w:after="0" w:line="240" w:lineRule="auto"/>
              <w:jc w:val="both"/>
              <w:rPr>
                <w:rFonts w:ascii="Arial" w:eastAsia="Times New Roman" w:hAnsi="Arial" w:cs="Arial"/>
                <w:color w:val="000000"/>
                <w:sz w:val="14"/>
                <w:szCs w:val="18"/>
              </w:rPr>
            </w:pPr>
            <w:r w:rsidRPr="009D63B6">
              <w:rPr>
                <w:rFonts w:ascii="Arial" w:eastAsia="Times New Roman" w:hAnsi="Arial" w:cs="Arial"/>
                <w:color w:val="000000"/>
                <w:sz w:val="14"/>
                <w:szCs w:val="18"/>
              </w:rPr>
              <w:t>C. Deuda Contingente XX</w:t>
            </w:r>
          </w:p>
        </w:tc>
        <w:tc>
          <w:tcPr>
            <w:tcW w:w="920" w:type="dxa"/>
            <w:tcBorders>
              <w:top w:val="nil"/>
              <w:left w:val="nil"/>
              <w:bottom w:val="nil"/>
              <w:right w:val="single" w:sz="8" w:space="0" w:color="auto"/>
            </w:tcBorders>
            <w:shd w:val="clear" w:color="auto" w:fill="auto"/>
            <w:vAlign w:val="center"/>
            <w:hideMark/>
          </w:tcPr>
          <w:p w14:paraId="6AC4E893"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203" w:type="dxa"/>
            <w:tcBorders>
              <w:top w:val="nil"/>
              <w:left w:val="nil"/>
              <w:bottom w:val="nil"/>
              <w:right w:val="single" w:sz="8" w:space="0" w:color="auto"/>
            </w:tcBorders>
            <w:shd w:val="clear" w:color="auto" w:fill="auto"/>
            <w:vAlign w:val="center"/>
            <w:hideMark/>
          </w:tcPr>
          <w:p w14:paraId="1F1B492A"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74D28A2D"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4C0BC9D9"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7B4B5A14"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993" w:type="dxa"/>
            <w:tcBorders>
              <w:top w:val="nil"/>
              <w:left w:val="nil"/>
              <w:bottom w:val="nil"/>
              <w:right w:val="single" w:sz="8" w:space="0" w:color="auto"/>
            </w:tcBorders>
            <w:shd w:val="clear" w:color="auto" w:fill="auto"/>
            <w:vAlign w:val="center"/>
            <w:hideMark/>
          </w:tcPr>
          <w:p w14:paraId="14CB9FB7"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11" w:type="dxa"/>
            <w:tcBorders>
              <w:top w:val="nil"/>
              <w:left w:val="nil"/>
              <w:bottom w:val="nil"/>
              <w:right w:val="single" w:sz="8" w:space="0" w:color="auto"/>
            </w:tcBorders>
            <w:shd w:val="clear" w:color="auto" w:fill="auto"/>
            <w:vAlign w:val="center"/>
            <w:hideMark/>
          </w:tcPr>
          <w:p w14:paraId="62BAD910"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r>
      <w:tr w:rsidR="009D63B6" w:rsidRPr="009D63B6" w14:paraId="6EB70B83" w14:textId="77777777" w:rsidTr="009D63B6">
        <w:trPr>
          <w:trHeight w:val="90"/>
        </w:trPr>
        <w:tc>
          <w:tcPr>
            <w:tcW w:w="1238" w:type="dxa"/>
            <w:gridSpan w:val="2"/>
            <w:tcBorders>
              <w:top w:val="nil"/>
              <w:left w:val="single" w:sz="8" w:space="0" w:color="auto"/>
              <w:bottom w:val="nil"/>
              <w:right w:val="single" w:sz="8" w:space="0" w:color="000000"/>
            </w:tcBorders>
            <w:shd w:val="clear" w:color="auto" w:fill="auto"/>
            <w:vAlign w:val="center"/>
            <w:hideMark/>
          </w:tcPr>
          <w:p w14:paraId="159C06AC" w14:textId="77777777" w:rsidR="009D63B6" w:rsidRPr="009D63B6" w:rsidRDefault="009D63B6" w:rsidP="009D63B6">
            <w:pPr>
              <w:spacing w:after="0" w:line="240" w:lineRule="auto"/>
              <w:jc w:val="both"/>
              <w:rPr>
                <w:rFonts w:ascii="Arial" w:eastAsia="Times New Roman" w:hAnsi="Arial" w:cs="Arial"/>
                <w:b/>
                <w:bCs/>
                <w:i/>
                <w:iCs/>
                <w:color w:val="000000"/>
                <w:sz w:val="14"/>
                <w:szCs w:val="18"/>
              </w:rPr>
            </w:pPr>
            <w:r w:rsidRPr="009D63B6">
              <w:rPr>
                <w:rFonts w:ascii="Arial" w:eastAsia="Times New Roman" w:hAnsi="Arial" w:cs="Arial"/>
                <w:b/>
                <w:bCs/>
                <w:i/>
                <w:iCs/>
                <w:color w:val="000000"/>
                <w:sz w:val="14"/>
                <w:szCs w:val="18"/>
              </w:rPr>
              <w:t> </w:t>
            </w:r>
          </w:p>
        </w:tc>
        <w:tc>
          <w:tcPr>
            <w:tcW w:w="920" w:type="dxa"/>
            <w:tcBorders>
              <w:top w:val="nil"/>
              <w:left w:val="nil"/>
              <w:bottom w:val="nil"/>
              <w:right w:val="single" w:sz="8" w:space="0" w:color="auto"/>
            </w:tcBorders>
            <w:shd w:val="clear" w:color="auto" w:fill="auto"/>
            <w:vAlign w:val="center"/>
            <w:hideMark/>
          </w:tcPr>
          <w:p w14:paraId="1DB8B79F"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203" w:type="dxa"/>
            <w:tcBorders>
              <w:top w:val="nil"/>
              <w:left w:val="nil"/>
              <w:bottom w:val="nil"/>
              <w:right w:val="single" w:sz="8" w:space="0" w:color="auto"/>
            </w:tcBorders>
            <w:shd w:val="clear" w:color="auto" w:fill="auto"/>
            <w:vAlign w:val="center"/>
            <w:hideMark/>
          </w:tcPr>
          <w:p w14:paraId="52691F02"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90" w:type="dxa"/>
            <w:tcBorders>
              <w:top w:val="nil"/>
              <w:left w:val="nil"/>
              <w:bottom w:val="nil"/>
              <w:right w:val="single" w:sz="8" w:space="0" w:color="auto"/>
            </w:tcBorders>
            <w:shd w:val="clear" w:color="auto" w:fill="auto"/>
            <w:vAlign w:val="center"/>
            <w:hideMark/>
          </w:tcPr>
          <w:p w14:paraId="25D77E2C"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34" w:type="dxa"/>
            <w:tcBorders>
              <w:top w:val="nil"/>
              <w:left w:val="nil"/>
              <w:bottom w:val="nil"/>
              <w:right w:val="single" w:sz="8" w:space="0" w:color="auto"/>
            </w:tcBorders>
            <w:shd w:val="clear" w:color="auto" w:fill="auto"/>
            <w:vAlign w:val="center"/>
            <w:hideMark/>
          </w:tcPr>
          <w:p w14:paraId="57102DC8"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34" w:type="dxa"/>
            <w:tcBorders>
              <w:top w:val="nil"/>
              <w:left w:val="nil"/>
              <w:bottom w:val="nil"/>
              <w:right w:val="single" w:sz="8" w:space="0" w:color="auto"/>
            </w:tcBorders>
            <w:shd w:val="clear" w:color="auto" w:fill="auto"/>
            <w:vAlign w:val="center"/>
            <w:hideMark/>
          </w:tcPr>
          <w:p w14:paraId="22B93CA8"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993" w:type="dxa"/>
            <w:tcBorders>
              <w:top w:val="nil"/>
              <w:left w:val="nil"/>
              <w:bottom w:val="nil"/>
              <w:right w:val="single" w:sz="8" w:space="0" w:color="auto"/>
            </w:tcBorders>
            <w:shd w:val="clear" w:color="auto" w:fill="auto"/>
            <w:vAlign w:val="center"/>
            <w:hideMark/>
          </w:tcPr>
          <w:p w14:paraId="3758BB32"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c>
          <w:tcPr>
            <w:tcW w:w="1111" w:type="dxa"/>
            <w:tcBorders>
              <w:top w:val="nil"/>
              <w:left w:val="nil"/>
              <w:bottom w:val="nil"/>
              <w:right w:val="single" w:sz="8" w:space="0" w:color="auto"/>
            </w:tcBorders>
            <w:shd w:val="clear" w:color="auto" w:fill="auto"/>
            <w:vAlign w:val="center"/>
            <w:hideMark/>
          </w:tcPr>
          <w:p w14:paraId="62122F8C"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 </w:t>
            </w:r>
          </w:p>
        </w:tc>
      </w:tr>
      <w:tr w:rsidR="009D63B6" w:rsidRPr="009D63B6" w14:paraId="5C702A59" w14:textId="77777777" w:rsidTr="009D63B6">
        <w:trPr>
          <w:trHeight w:val="450"/>
        </w:trPr>
        <w:tc>
          <w:tcPr>
            <w:tcW w:w="1238" w:type="dxa"/>
            <w:gridSpan w:val="2"/>
            <w:tcBorders>
              <w:top w:val="nil"/>
              <w:left w:val="single" w:sz="8" w:space="0" w:color="auto"/>
              <w:bottom w:val="nil"/>
              <w:right w:val="single" w:sz="8" w:space="0" w:color="000000"/>
            </w:tcBorders>
            <w:shd w:val="clear" w:color="auto" w:fill="auto"/>
            <w:vAlign w:val="center"/>
            <w:hideMark/>
          </w:tcPr>
          <w:p w14:paraId="7F4191E1" w14:textId="77777777" w:rsidR="009D63B6" w:rsidRPr="009D63B6" w:rsidRDefault="009D63B6" w:rsidP="009D63B6">
            <w:pPr>
              <w:spacing w:after="0" w:line="240" w:lineRule="auto"/>
              <w:jc w:val="both"/>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5. Valor de Instrumentos Bono Cupón Cero (Informativo)</w:t>
            </w:r>
          </w:p>
        </w:tc>
        <w:tc>
          <w:tcPr>
            <w:tcW w:w="920" w:type="dxa"/>
            <w:tcBorders>
              <w:top w:val="nil"/>
              <w:left w:val="nil"/>
              <w:bottom w:val="nil"/>
              <w:right w:val="single" w:sz="8" w:space="0" w:color="auto"/>
            </w:tcBorders>
            <w:shd w:val="clear" w:color="auto" w:fill="auto"/>
            <w:vAlign w:val="center"/>
            <w:hideMark/>
          </w:tcPr>
          <w:p w14:paraId="11865728"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203" w:type="dxa"/>
            <w:tcBorders>
              <w:top w:val="nil"/>
              <w:left w:val="nil"/>
              <w:bottom w:val="nil"/>
              <w:right w:val="single" w:sz="8" w:space="0" w:color="auto"/>
            </w:tcBorders>
            <w:shd w:val="clear" w:color="auto" w:fill="auto"/>
            <w:vAlign w:val="center"/>
            <w:hideMark/>
          </w:tcPr>
          <w:p w14:paraId="69CA5B17"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13157F17"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3AB940E4"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6FFB32C2"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993" w:type="dxa"/>
            <w:tcBorders>
              <w:top w:val="nil"/>
              <w:left w:val="nil"/>
              <w:bottom w:val="nil"/>
              <w:right w:val="single" w:sz="8" w:space="0" w:color="auto"/>
            </w:tcBorders>
            <w:shd w:val="clear" w:color="auto" w:fill="auto"/>
            <w:vAlign w:val="center"/>
            <w:hideMark/>
          </w:tcPr>
          <w:p w14:paraId="12D724B4"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c>
          <w:tcPr>
            <w:tcW w:w="1111" w:type="dxa"/>
            <w:tcBorders>
              <w:top w:val="nil"/>
              <w:left w:val="nil"/>
              <w:bottom w:val="nil"/>
              <w:right w:val="single" w:sz="8" w:space="0" w:color="auto"/>
            </w:tcBorders>
            <w:shd w:val="clear" w:color="auto" w:fill="auto"/>
            <w:vAlign w:val="center"/>
            <w:hideMark/>
          </w:tcPr>
          <w:p w14:paraId="62A7DA57" w14:textId="77777777" w:rsidR="009D63B6" w:rsidRPr="009D63B6" w:rsidRDefault="009D63B6" w:rsidP="009D63B6">
            <w:pPr>
              <w:spacing w:after="0" w:line="240" w:lineRule="auto"/>
              <w:jc w:val="right"/>
              <w:rPr>
                <w:rFonts w:ascii="Arial" w:eastAsia="Times New Roman" w:hAnsi="Arial" w:cs="Arial"/>
                <w:b/>
                <w:bCs/>
                <w:color w:val="000000"/>
                <w:sz w:val="14"/>
                <w:szCs w:val="18"/>
              </w:rPr>
            </w:pPr>
            <w:r w:rsidRPr="009D63B6">
              <w:rPr>
                <w:rFonts w:ascii="Arial" w:eastAsia="Times New Roman" w:hAnsi="Arial" w:cs="Arial"/>
                <w:b/>
                <w:bCs/>
                <w:color w:val="000000"/>
                <w:sz w:val="14"/>
                <w:szCs w:val="18"/>
              </w:rPr>
              <w:t>0.00</w:t>
            </w:r>
          </w:p>
        </w:tc>
      </w:tr>
      <w:tr w:rsidR="009D63B6" w:rsidRPr="009D63B6" w14:paraId="74C04421"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56158401" w14:textId="77777777" w:rsidR="009D63B6" w:rsidRPr="009D63B6" w:rsidRDefault="009D63B6" w:rsidP="009D63B6">
            <w:pPr>
              <w:spacing w:after="0" w:line="240" w:lineRule="auto"/>
              <w:jc w:val="both"/>
              <w:rPr>
                <w:rFonts w:ascii="Arial" w:eastAsia="Times New Roman" w:hAnsi="Arial" w:cs="Arial"/>
                <w:color w:val="000000"/>
                <w:sz w:val="14"/>
                <w:szCs w:val="18"/>
              </w:rPr>
            </w:pPr>
            <w:r w:rsidRPr="009D63B6">
              <w:rPr>
                <w:rFonts w:ascii="Arial" w:eastAsia="Times New Roman" w:hAnsi="Arial" w:cs="Arial"/>
                <w:color w:val="000000"/>
                <w:sz w:val="14"/>
                <w:szCs w:val="18"/>
              </w:rPr>
              <w:t>A. Instrumento Bono Cupón Cero 1</w:t>
            </w:r>
          </w:p>
        </w:tc>
        <w:tc>
          <w:tcPr>
            <w:tcW w:w="920" w:type="dxa"/>
            <w:tcBorders>
              <w:top w:val="nil"/>
              <w:left w:val="nil"/>
              <w:bottom w:val="nil"/>
              <w:right w:val="single" w:sz="8" w:space="0" w:color="auto"/>
            </w:tcBorders>
            <w:shd w:val="clear" w:color="auto" w:fill="auto"/>
            <w:vAlign w:val="center"/>
            <w:hideMark/>
          </w:tcPr>
          <w:p w14:paraId="1275F4E1"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203" w:type="dxa"/>
            <w:tcBorders>
              <w:top w:val="nil"/>
              <w:left w:val="nil"/>
              <w:bottom w:val="nil"/>
              <w:right w:val="single" w:sz="8" w:space="0" w:color="auto"/>
            </w:tcBorders>
            <w:shd w:val="clear" w:color="auto" w:fill="auto"/>
            <w:vAlign w:val="center"/>
            <w:hideMark/>
          </w:tcPr>
          <w:p w14:paraId="52401F66"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010166B9"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2DCE7271"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64092B79"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993" w:type="dxa"/>
            <w:tcBorders>
              <w:top w:val="nil"/>
              <w:left w:val="nil"/>
              <w:bottom w:val="nil"/>
              <w:right w:val="single" w:sz="8" w:space="0" w:color="auto"/>
            </w:tcBorders>
            <w:shd w:val="clear" w:color="auto" w:fill="auto"/>
            <w:vAlign w:val="center"/>
            <w:hideMark/>
          </w:tcPr>
          <w:p w14:paraId="4ED59ECE"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11" w:type="dxa"/>
            <w:tcBorders>
              <w:top w:val="nil"/>
              <w:left w:val="nil"/>
              <w:bottom w:val="nil"/>
              <w:right w:val="single" w:sz="8" w:space="0" w:color="auto"/>
            </w:tcBorders>
            <w:shd w:val="clear" w:color="auto" w:fill="auto"/>
            <w:vAlign w:val="center"/>
            <w:hideMark/>
          </w:tcPr>
          <w:p w14:paraId="743A1EE6"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r>
      <w:tr w:rsidR="009D63B6" w:rsidRPr="009D63B6" w14:paraId="6E56B488"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0F029975" w14:textId="77777777" w:rsidR="009D63B6" w:rsidRPr="009D63B6" w:rsidRDefault="009D63B6" w:rsidP="009D63B6">
            <w:pPr>
              <w:spacing w:after="0" w:line="240" w:lineRule="auto"/>
              <w:jc w:val="both"/>
              <w:rPr>
                <w:rFonts w:ascii="Arial" w:eastAsia="Times New Roman" w:hAnsi="Arial" w:cs="Arial"/>
                <w:color w:val="000000"/>
                <w:sz w:val="14"/>
                <w:szCs w:val="18"/>
              </w:rPr>
            </w:pPr>
            <w:r w:rsidRPr="009D63B6">
              <w:rPr>
                <w:rFonts w:ascii="Arial" w:eastAsia="Times New Roman" w:hAnsi="Arial" w:cs="Arial"/>
                <w:color w:val="000000"/>
                <w:sz w:val="14"/>
                <w:szCs w:val="18"/>
              </w:rPr>
              <w:t>B. Instrumento Bono Cupón Cero 2</w:t>
            </w:r>
          </w:p>
        </w:tc>
        <w:tc>
          <w:tcPr>
            <w:tcW w:w="920" w:type="dxa"/>
            <w:tcBorders>
              <w:top w:val="nil"/>
              <w:left w:val="nil"/>
              <w:bottom w:val="nil"/>
              <w:right w:val="single" w:sz="8" w:space="0" w:color="auto"/>
            </w:tcBorders>
            <w:shd w:val="clear" w:color="auto" w:fill="auto"/>
            <w:vAlign w:val="center"/>
            <w:hideMark/>
          </w:tcPr>
          <w:p w14:paraId="71C5CD88"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203" w:type="dxa"/>
            <w:tcBorders>
              <w:top w:val="nil"/>
              <w:left w:val="nil"/>
              <w:bottom w:val="nil"/>
              <w:right w:val="single" w:sz="8" w:space="0" w:color="auto"/>
            </w:tcBorders>
            <w:shd w:val="clear" w:color="auto" w:fill="auto"/>
            <w:vAlign w:val="center"/>
            <w:hideMark/>
          </w:tcPr>
          <w:p w14:paraId="4C6AC4CE"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370CE9FA"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0578FF2E"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0DE235A5"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993" w:type="dxa"/>
            <w:tcBorders>
              <w:top w:val="nil"/>
              <w:left w:val="nil"/>
              <w:bottom w:val="nil"/>
              <w:right w:val="single" w:sz="8" w:space="0" w:color="auto"/>
            </w:tcBorders>
            <w:shd w:val="clear" w:color="auto" w:fill="auto"/>
            <w:vAlign w:val="center"/>
            <w:hideMark/>
          </w:tcPr>
          <w:p w14:paraId="3A30BBAE"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11" w:type="dxa"/>
            <w:tcBorders>
              <w:top w:val="nil"/>
              <w:left w:val="nil"/>
              <w:bottom w:val="nil"/>
              <w:right w:val="single" w:sz="8" w:space="0" w:color="auto"/>
            </w:tcBorders>
            <w:shd w:val="clear" w:color="auto" w:fill="auto"/>
            <w:vAlign w:val="center"/>
            <w:hideMark/>
          </w:tcPr>
          <w:p w14:paraId="7A9CD9A6"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r>
      <w:tr w:rsidR="009D63B6" w:rsidRPr="009D63B6" w14:paraId="0236A563" w14:textId="77777777" w:rsidTr="009D63B6">
        <w:trPr>
          <w:trHeight w:val="300"/>
        </w:trPr>
        <w:tc>
          <w:tcPr>
            <w:tcW w:w="1238" w:type="dxa"/>
            <w:gridSpan w:val="2"/>
            <w:tcBorders>
              <w:top w:val="nil"/>
              <w:left w:val="single" w:sz="8" w:space="0" w:color="auto"/>
              <w:bottom w:val="nil"/>
              <w:right w:val="single" w:sz="8" w:space="0" w:color="000000"/>
            </w:tcBorders>
            <w:shd w:val="clear" w:color="auto" w:fill="auto"/>
            <w:vAlign w:val="center"/>
            <w:hideMark/>
          </w:tcPr>
          <w:p w14:paraId="0F58AFBC" w14:textId="77777777" w:rsidR="009D63B6" w:rsidRPr="009D63B6" w:rsidRDefault="009D63B6" w:rsidP="009D63B6">
            <w:pPr>
              <w:spacing w:after="0" w:line="240" w:lineRule="auto"/>
              <w:jc w:val="both"/>
              <w:rPr>
                <w:rFonts w:ascii="Arial" w:eastAsia="Times New Roman" w:hAnsi="Arial" w:cs="Arial"/>
                <w:color w:val="000000"/>
                <w:sz w:val="14"/>
                <w:szCs w:val="18"/>
              </w:rPr>
            </w:pPr>
            <w:r w:rsidRPr="009D63B6">
              <w:rPr>
                <w:rFonts w:ascii="Arial" w:eastAsia="Times New Roman" w:hAnsi="Arial" w:cs="Arial"/>
                <w:color w:val="000000"/>
                <w:sz w:val="14"/>
                <w:szCs w:val="18"/>
              </w:rPr>
              <w:t>C. Instrumento Bono Cupón Cero XX</w:t>
            </w:r>
          </w:p>
        </w:tc>
        <w:tc>
          <w:tcPr>
            <w:tcW w:w="920" w:type="dxa"/>
            <w:tcBorders>
              <w:top w:val="nil"/>
              <w:left w:val="nil"/>
              <w:bottom w:val="nil"/>
              <w:right w:val="single" w:sz="8" w:space="0" w:color="auto"/>
            </w:tcBorders>
            <w:shd w:val="clear" w:color="auto" w:fill="auto"/>
            <w:vAlign w:val="center"/>
            <w:hideMark/>
          </w:tcPr>
          <w:p w14:paraId="585A692E"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203" w:type="dxa"/>
            <w:tcBorders>
              <w:top w:val="nil"/>
              <w:left w:val="nil"/>
              <w:bottom w:val="nil"/>
              <w:right w:val="single" w:sz="8" w:space="0" w:color="auto"/>
            </w:tcBorders>
            <w:shd w:val="clear" w:color="auto" w:fill="auto"/>
            <w:vAlign w:val="center"/>
            <w:hideMark/>
          </w:tcPr>
          <w:p w14:paraId="1F81F828"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90" w:type="dxa"/>
            <w:tcBorders>
              <w:top w:val="nil"/>
              <w:left w:val="nil"/>
              <w:bottom w:val="nil"/>
              <w:right w:val="single" w:sz="8" w:space="0" w:color="auto"/>
            </w:tcBorders>
            <w:shd w:val="clear" w:color="auto" w:fill="auto"/>
            <w:vAlign w:val="center"/>
            <w:hideMark/>
          </w:tcPr>
          <w:p w14:paraId="5819E654"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74A60F83"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34" w:type="dxa"/>
            <w:tcBorders>
              <w:top w:val="nil"/>
              <w:left w:val="nil"/>
              <w:bottom w:val="nil"/>
              <w:right w:val="single" w:sz="8" w:space="0" w:color="auto"/>
            </w:tcBorders>
            <w:shd w:val="clear" w:color="auto" w:fill="auto"/>
            <w:vAlign w:val="center"/>
            <w:hideMark/>
          </w:tcPr>
          <w:p w14:paraId="21ADFD1E"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993" w:type="dxa"/>
            <w:tcBorders>
              <w:top w:val="nil"/>
              <w:left w:val="nil"/>
              <w:bottom w:val="nil"/>
              <w:right w:val="single" w:sz="8" w:space="0" w:color="auto"/>
            </w:tcBorders>
            <w:shd w:val="clear" w:color="auto" w:fill="auto"/>
            <w:vAlign w:val="center"/>
            <w:hideMark/>
          </w:tcPr>
          <w:p w14:paraId="2AD42A5D"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c>
          <w:tcPr>
            <w:tcW w:w="1111" w:type="dxa"/>
            <w:tcBorders>
              <w:top w:val="nil"/>
              <w:left w:val="nil"/>
              <w:bottom w:val="nil"/>
              <w:right w:val="single" w:sz="8" w:space="0" w:color="auto"/>
            </w:tcBorders>
            <w:shd w:val="clear" w:color="auto" w:fill="auto"/>
            <w:vAlign w:val="center"/>
            <w:hideMark/>
          </w:tcPr>
          <w:p w14:paraId="2869E9AF" w14:textId="77777777" w:rsidR="009D63B6" w:rsidRPr="009D63B6" w:rsidRDefault="009D63B6" w:rsidP="009D63B6">
            <w:pPr>
              <w:spacing w:after="0" w:line="240" w:lineRule="auto"/>
              <w:jc w:val="right"/>
              <w:rPr>
                <w:rFonts w:ascii="Arial" w:eastAsia="Times New Roman" w:hAnsi="Arial" w:cs="Arial"/>
                <w:color w:val="000000"/>
                <w:sz w:val="14"/>
                <w:szCs w:val="18"/>
              </w:rPr>
            </w:pPr>
            <w:r w:rsidRPr="009D63B6">
              <w:rPr>
                <w:rFonts w:ascii="Arial" w:eastAsia="Times New Roman" w:hAnsi="Arial" w:cs="Arial"/>
                <w:color w:val="000000"/>
                <w:sz w:val="14"/>
                <w:szCs w:val="18"/>
              </w:rPr>
              <w:t>0.00</w:t>
            </w:r>
          </w:p>
        </w:tc>
      </w:tr>
      <w:tr w:rsidR="009D63B6" w:rsidRPr="009D63B6" w14:paraId="51AACDDC" w14:textId="77777777" w:rsidTr="009D63B6">
        <w:trPr>
          <w:trHeight w:val="75"/>
        </w:trPr>
        <w:tc>
          <w:tcPr>
            <w:tcW w:w="1238" w:type="dxa"/>
            <w:gridSpan w:val="2"/>
            <w:tcBorders>
              <w:top w:val="nil"/>
              <w:left w:val="single" w:sz="8" w:space="0" w:color="auto"/>
              <w:bottom w:val="single" w:sz="8" w:space="0" w:color="auto"/>
              <w:right w:val="single" w:sz="8" w:space="0" w:color="000000"/>
            </w:tcBorders>
            <w:shd w:val="clear" w:color="auto" w:fill="auto"/>
            <w:vAlign w:val="center"/>
            <w:hideMark/>
          </w:tcPr>
          <w:p w14:paraId="05736D08" w14:textId="77777777" w:rsidR="009D63B6" w:rsidRPr="009D63B6" w:rsidRDefault="009D63B6" w:rsidP="009D63B6">
            <w:pPr>
              <w:spacing w:after="0" w:line="240" w:lineRule="auto"/>
              <w:jc w:val="both"/>
              <w:rPr>
                <w:rFonts w:ascii="Arial" w:eastAsia="Times New Roman" w:hAnsi="Arial" w:cs="Arial"/>
                <w:b/>
                <w:bCs/>
                <w:i/>
                <w:iCs/>
                <w:color w:val="000000"/>
                <w:sz w:val="14"/>
                <w:szCs w:val="18"/>
              </w:rPr>
            </w:pPr>
            <w:r w:rsidRPr="009D63B6">
              <w:rPr>
                <w:rFonts w:ascii="Arial" w:eastAsia="Times New Roman" w:hAnsi="Arial" w:cs="Arial"/>
                <w:b/>
                <w:bCs/>
                <w:i/>
                <w:iCs/>
                <w:color w:val="000000"/>
                <w:sz w:val="14"/>
                <w:szCs w:val="18"/>
              </w:rPr>
              <w:t> </w:t>
            </w:r>
          </w:p>
        </w:tc>
        <w:tc>
          <w:tcPr>
            <w:tcW w:w="920" w:type="dxa"/>
            <w:tcBorders>
              <w:top w:val="nil"/>
              <w:left w:val="nil"/>
              <w:bottom w:val="single" w:sz="8" w:space="0" w:color="auto"/>
              <w:right w:val="single" w:sz="8" w:space="0" w:color="auto"/>
            </w:tcBorders>
            <w:shd w:val="clear" w:color="auto" w:fill="auto"/>
            <w:vAlign w:val="center"/>
            <w:hideMark/>
          </w:tcPr>
          <w:p w14:paraId="382A89E0" w14:textId="77777777" w:rsidR="009D63B6" w:rsidRPr="009D63B6" w:rsidRDefault="009D63B6" w:rsidP="009D63B6">
            <w:pPr>
              <w:spacing w:after="0" w:line="240" w:lineRule="auto"/>
              <w:jc w:val="both"/>
              <w:rPr>
                <w:rFonts w:ascii="Arial" w:eastAsia="Times New Roman" w:hAnsi="Arial" w:cs="Arial"/>
                <w:b/>
                <w:bCs/>
                <w:i/>
                <w:iCs/>
                <w:color w:val="000000"/>
                <w:sz w:val="14"/>
                <w:szCs w:val="18"/>
              </w:rPr>
            </w:pPr>
            <w:r w:rsidRPr="009D63B6">
              <w:rPr>
                <w:rFonts w:ascii="Arial" w:eastAsia="Times New Roman" w:hAnsi="Arial" w:cs="Arial"/>
                <w:b/>
                <w:bCs/>
                <w:i/>
                <w:iCs/>
                <w:color w:val="000000"/>
                <w:sz w:val="14"/>
                <w:szCs w:val="18"/>
              </w:rPr>
              <w:t> </w:t>
            </w:r>
          </w:p>
        </w:tc>
        <w:tc>
          <w:tcPr>
            <w:tcW w:w="1203" w:type="dxa"/>
            <w:tcBorders>
              <w:top w:val="nil"/>
              <w:left w:val="nil"/>
              <w:bottom w:val="single" w:sz="8" w:space="0" w:color="auto"/>
              <w:right w:val="single" w:sz="8" w:space="0" w:color="auto"/>
            </w:tcBorders>
            <w:shd w:val="clear" w:color="auto" w:fill="auto"/>
            <w:vAlign w:val="center"/>
            <w:hideMark/>
          </w:tcPr>
          <w:p w14:paraId="52F82929" w14:textId="77777777" w:rsidR="009D63B6" w:rsidRPr="009D63B6" w:rsidRDefault="009D63B6" w:rsidP="009D63B6">
            <w:pPr>
              <w:spacing w:after="0" w:line="240" w:lineRule="auto"/>
              <w:jc w:val="both"/>
              <w:rPr>
                <w:rFonts w:ascii="Arial" w:eastAsia="Times New Roman" w:hAnsi="Arial" w:cs="Arial"/>
                <w:b/>
                <w:bCs/>
                <w:i/>
                <w:iCs/>
                <w:color w:val="000000"/>
                <w:sz w:val="14"/>
                <w:szCs w:val="18"/>
              </w:rPr>
            </w:pPr>
            <w:r w:rsidRPr="009D63B6">
              <w:rPr>
                <w:rFonts w:ascii="Arial" w:eastAsia="Times New Roman" w:hAnsi="Arial" w:cs="Arial"/>
                <w:b/>
                <w:bCs/>
                <w:i/>
                <w:iCs/>
                <w:color w:val="000000"/>
                <w:sz w:val="14"/>
                <w:szCs w:val="18"/>
              </w:rPr>
              <w:t> </w:t>
            </w:r>
          </w:p>
        </w:tc>
        <w:tc>
          <w:tcPr>
            <w:tcW w:w="1190" w:type="dxa"/>
            <w:tcBorders>
              <w:top w:val="nil"/>
              <w:left w:val="nil"/>
              <w:bottom w:val="single" w:sz="8" w:space="0" w:color="auto"/>
              <w:right w:val="single" w:sz="8" w:space="0" w:color="auto"/>
            </w:tcBorders>
            <w:shd w:val="clear" w:color="auto" w:fill="auto"/>
            <w:vAlign w:val="center"/>
            <w:hideMark/>
          </w:tcPr>
          <w:p w14:paraId="154FEFCD" w14:textId="77777777" w:rsidR="009D63B6" w:rsidRPr="009D63B6" w:rsidRDefault="009D63B6" w:rsidP="009D63B6">
            <w:pPr>
              <w:spacing w:after="0" w:line="240" w:lineRule="auto"/>
              <w:jc w:val="both"/>
              <w:rPr>
                <w:rFonts w:ascii="Arial" w:eastAsia="Times New Roman" w:hAnsi="Arial" w:cs="Arial"/>
                <w:b/>
                <w:bCs/>
                <w:i/>
                <w:iCs/>
                <w:color w:val="000000"/>
                <w:sz w:val="14"/>
                <w:szCs w:val="18"/>
              </w:rPr>
            </w:pPr>
            <w:r w:rsidRPr="009D63B6">
              <w:rPr>
                <w:rFonts w:ascii="Arial" w:eastAsia="Times New Roman" w:hAnsi="Arial" w:cs="Arial"/>
                <w:b/>
                <w:bCs/>
                <w:i/>
                <w:iCs/>
                <w:color w:val="000000"/>
                <w:sz w:val="14"/>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36AF4026" w14:textId="77777777" w:rsidR="009D63B6" w:rsidRPr="009D63B6" w:rsidRDefault="009D63B6" w:rsidP="009D63B6">
            <w:pPr>
              <w:spacing w:after="0" w:line="240" w:lineRule="auto"/>
              <w:jc w:val="both"/>
              <w:rPr>
                <w:rFonts w:ascii="Arial" w:eastAsia="Times New Roman" w:hAnsi="Arial" w:cs="Arial"/>
                <w:b/>
                <w:bCs/>
                <w:i/>
                <w:iCs/>
                <w:color w:val="000000"/>
                <w:sz w:val="14"/>
                <w:szCs w:val="18"/>
              </w:rPr>
            </w:pPr>
            <w:r w:rsidRPr="009D63B6">
              <w:rPr>
                <w:rFonts w:ascii="Arial" w:eastAsia="Times New Roman" w:hAnsi="Arial" w:cs="Arial"/>
                <w:b/>
                <w:bCs/>
                <w:i/>
                <w:iCs/>
                <w:color w:val="000000"/>
                <w:sz w:val="14"/>
                <w:szCs w:val="18"/>
              </w:rPr>
              <w:t> </w:t>
            </w:r>
          </w:p>
        </w:tc>
        <w:tc>
          <w:tcPr>
            <w:tcW w:w="1134" w:type="dxa"/>
            <w:tcBorders>
              <w:top w:val="nil"/>
              <w:left w:val="nil"/>
              <w:bottom w:val="single" w:sz="8" w:space="0" w:color="auto"/>
              <w:right w:val="single" w:sz="8" w:space="0" w:color="auto"/>
            </w:tcBorders>
            <w:shd w:val="clear" w:color="auto" w:fill="auto"/>
            <w:vAlign w:val="center"/>
            <w:hideMark/>
          </w:tcPr>
          <w:p w14:paraId="7C3CBFE0" w14:textId="77777777" w:rsidR="009D63B6" w:rsidRPr="009D63B6" w:rsidRDefault="009D63B6" w:rsidP="009D63B6">
            <w:pPr>
              <w:spacing w:after="0" w:line="240" w:lineRule="auto"/>
              <w:jc w:val="both"/>
              <w:rPr>
                <w:rFonts w:ascii="Arial" w:eastAsia="Times New Roman" w:hAnsi="Arial" w:cs="Arial"/>
                <w:b/>
                <w:bCs/>
                <w:i/>
                <w:iCs/>
                <w:color w:val="000000"/>
                <w:sz w:val="14"/>
                <w:szCs w:val="18"/>
              </w:rPr>
            </w:pPr>
            <w:r w:rsidRPr="009D63B6">
              <w:rPr>
                <w:rFonts w:ascii="Arial" w:eastAsia="Times New Roman" w:hAnsi="Arial" w:cs="Arial"/>
                <w:b/>
                <w:bCs/>
                <w:i/>
                <w:iCs/>
                <w:color w:val="000000"/>
                <w:sz w:val="14"/>
                <w:szCs w:val="18"/>
              </w:rPr>
              <w:t> </w:t>
            </w:r>
          </w:p>
        </w:tc>
        <w:tc>
          <w:tcPr>
            <w:tcW w:w="993" w:type="dxa"/>
            <w:tcBorders>
              <w:top w:val="nil"/>
              <w:left w:val="nil"/>
              <w:bottom w:val="single" w:sz="8" w:space="0" w:color="auto"/>
              <w:right w:val="single" w:sz="8" w:space="0" w:color="auto"/>
            </w:tcBorders>
            <w:shd w:val="clear" w:color="auto" w:fill="auto"/>
            <w:vAlign w:val="center"/>
            <w:hideMark/>
          </w:tcPr>
          <w:p w14:paraId="4199FEEB" w14:textId="77777777" w:rsidR="009D63B6" w:rsidRPr="009D63B6" w:rsidRDefault="009D63B6" w:rsidP="009D63B6">
            <w:pPr>
              <w:spacing w:after="0" w:line="240" w:lineRule="auto"/>
              <w:jc w:val="both"/>
              <w:rPr>
                <w:rFonts w:ascii="Arial" w:eastAsia="Times New Roman" w:hAnsi="Arial" w:cs="Arial"/>
                <w:b/>
                <w:bCs/>
                <w:i/>
                <w:iCs/>
                <w:color w:val="000000"/>
                <w:sz w:val="14"/>
                <w:szCs w:val="18"/>
              </w:rPr>
            </w:pPr>
            <w:r w:rsidRPr="009D63B6">
              <w:rPr>
                <w:rFonts w:ascii="Arial" w:eastAsia="Times New Roman" w:hAnsi="Arial" w:cs="Arial"/>
                <w:b/>
                <w:bCs/>
                <w:i/>
                <w:iCs/>
                <w:color w:val="000000"/>
                <w:sz w:val="14"/>
                <w:szCs w:val="18"/>
              </w:rPr>
              <w:t> </w:t>
            </w:r>
          </w:p>
        </w:tc>
        <w:tc>
          <w:tcPr>
            <w:tcW w:w="1111" w:type="dxa"/>
            <w:tcBorders>
              <w:top w:val="nil"/>
              <w:left w:val="nil"/>
              <w:bottom w:val="single" w:sz="8" w:space="0" w:color="auto"/>
              <w:right w:val="single" w:sz="8" w:space="0" w:color="auto"/>
            </w:tcBorders>
            <w:shd w:val="clear" w:color="auto" w:fill="auto"/>
            <w:vAlign w:val="center"/>
            <w:hideMark/>
          </w:tcPr>
          <w:p w14:paraId="4BD551AA" w14:textId="77777777" w:rsidR="009D63B6" w:rsidRPr="009D63B6" w:rsidRDefault="009D63B6" w:rsidP="009D63B6">
            <w:pPr>
              <w:spacing w:after="0" w:line="240" w:lineRule="auto"/>
              <w:jc w:val="both"/>
              <w:rPr>
                <w:rFonts w:ascii="Arial" w:eastAsia="Times New Roman" w:hAnsi="Arial" w:cs="Arial"/>
                <w:b/>
                <w:bCs/>
                <w:i/>
                <w:iCs/>
                <w:color w:val="000000"/>
                <w:sz w:val="14"/>
                <w:szCs w:val="18"/>
              </w:rPr>
            </w:pPr>
            <w:r w:rsidRPr="009D63B6">
              <w:rPr>
                <w:rFonts w:ascii="Arial" w:eastAsia="Times New Roman" w:hAnsi="Arial" w:cs="Arial"/>
                <w:b/>
                <w:bCs/>
                <w:i/>
                <w:iCs/>
                <w:color w:val="000000"/>
                <w:sz w:val="14"/>
                <w:szCs w:val="18"/>
              </w:rPr>
              <w:t> </w:t>
            </w:r>
          </w:p>
        </w:tc>
      </w:tr>
    </w:tbl>
    <w:p w14:paraId="19915ABC" w14:textId="70392DFE" w:rsidR="00D71C47" w:rsidRPr="005203BE" w:rsidRDefault="00D71C47" w:rsidP="00D71C47">
      <w:pPr>
        <w:pStyle w:val="Prrafodelista"/>
        <w:spacing w:after="0" w:line="240" w:lineRule="auto"/>
        <w:ind w:left="786"/>
        <w:jc w:val="both"/>
        <w:rPr>
          <w:rFonts w:ascii="Arial" w:hAnsi="Arial"/>
          <w:b/>
        </w:rPr>
      </w:pPr>
    </w:p>
    <w:p w14:paraId="7F67E260" w14:textId="08909CE2" w:rsidR="00D11A59" w:rsidRPr="005203BE" w:rsidRDefault="002F1C23" w:rsidP="00D71C47">
      <w:pPr>
        <w:pStyle w:val="Prrafodelista"/>
        <w:spacing w:after="0" w:line="240" w:lineRule="auto"/>
        <w:ind w:left="786"/>
        <w:jc w:val="both"/>
        <w:rPr>
          <w:rFonts w:ascii="Arial" w:hAnsi="Arial"/>
          <w:b/>
        </w:rPr>
      </w:pPr>
      <w:r>
        <w:rPr>
          <w:rFonts w:ascii="Arial" w:hAnsi="Arial"/>
        </w:rPr>
        <w:pict w14:anchorId="29E31B07">
          <v:rect id="_x0000_i1031" style="width:0;height:1.5pt" o:hralign="center" o:hrstd="t" o:hr="t" fillcolor="#a0a0a0" stroked="f"/>
        </w:pict>
      </w:r>
    </w:p>
    <w:p w14:paraId="1899E24B" w14:textId="0FE68537" w:rsidR="00FE372D" w:rsidRPr="005203BE" w:rsidRDefault="00FE372D" w:rsidP="00FE372D">
      <w:pPr>
        <w:pStyle w:val="Prrafodelista"/>
        <w:numPr>
          <w:ilvl w:val="0"/>
          <w:numId w:val="6"/>
        </w:numPr>
        <w:spacing w:after="0" w:line="240" w:lineRule="auto"/>
        <w:jc w:val="both"/>
        <w:rPr>
          <w:rFonts w:ascii="Arial" w:hAnsi="Arial"/>
          <w:b/>
        </w:rPr>
      </w:pPr>
      <w:r w:rsidRPr="005203BE">
        <w:rPr>
          <w:rFonts w:ascii="Arial" w:hAnsi="Arial"/>
          <w:b/>
        </w:rPr>
        <w:t>Calificaciones otorgadas</w:t>
      </w:r>
    </w:p>
    <w:p w14:paraId="38D673D6" w14:textId="54EB9D1C" w:rsidR="00FE372D" w:rsidRDefault="00605C60" w:rsidP="00FE372D">
      <w:pPr>
        <w:pStyle w:val="Prrafodelista"/>
        <w:spacing w:after="0" w:line="240" w:lineRule="auto"/>
        <w:ind w:left="786"/>
        <w:jc w:val="both"/>
        <w:rPr>
          <w:rFonts w:ascii="Arial" w:hAnsi="Arial"/>
          <w:bCs/>
        </w:rPr>
      </w:pPr>
      <w:r w:rsidRPr="005203BE">
        <w:rPr>
          <w:rFonts w:ascii="Arial" w:hAnsi="Arial"/>
          <w:bCs/>
        </w:rPr>
        <w:t>No aplica para el municipio, ya que no se ha realizado ninguna transacción sujeta a calificación crediticia.</w:t>
      </w:r>
    </w:p>
    <w:p w14:paraId="3742A1F7" w14:textId="77777777" w:rsidR="009A364F" w:rsidRDefault="009A364F" w:rsidP="00FE372D">
      <w:pPr>
        <w:pStyle w:val="Prrafodelista"/>
        <w:spacing w:after="0" w:line="240" w:lineRule="auto"/>
        <w:ind w:left="786"/>
        <w:jc w:val="both"/>
        <w:rPr>
          <w:rFonts w:ascii="Arial" w:hAnsi="Arial"/>
          <w:bCs/>
        </w:rPr>
      </w:pPr>
    </w:p>
    <w:p w14:paraId="1607214C" w14:textId="104D0439" w:rsidR="00FE372D" w:rsidRDefault="00FE372D" w:rsidP="00FE372D">
      <w:pPr>
        <w:pStyle w:val="Prrafodelista"/>
        <w:numPr>
          <w:ilvl w:val="0"/>
          <w:numId w:val="6"/>
        </w:numPr>
        <w:spacing w:after="0" w:line="240" w:lineRule="auto"/>
        <w:jc w:val="both"/>
        <w:rPr>
          <w:rFonts w:ascii="Arial" w:hAnsi="Arial"/>
          <w:b/>
        </w:rPr>
      </w:pPr>
      <w:r w:rsidRPr="00FE372D">
        <w:rPr>
          <w:rFonts w:ascii="Arial" w:hAnsi="Arial"/>
          <w:b/>
        </w:rPr>
        <w:t>Proceso de mejora</w:t>
      </w:r>
    </w:p>
    <w:p w14:paraId="17A9B769" w14:textId="460EFE7E" w:rsidR="00605C60" w:rsidRPr="000D75C9" w:rsidRDefault="00605C60" w:rsidP="00184E2B">
      <w:pPr>
        <w:spacing w:after="0"/>
        <w:ind w:left="567"/>
        <w:jc w:val="both"/>
        <w:rPr>
          <w:rFonts w:ascii="Arial" w:hAnsi="Arial" w:cs="Arial"/>
        </w:rPr>
      </w:pPr>
      <w:r w:rsidRPr="000D75C9">
        <w:rPr>
          <w:rFonts w:ascii="Arial" w:hAnsi="Arial" w:cs="Arial"/>
        </w:rPr>
        <w:t>Las políticas de control interno para aplicación administrativa están sujetas a los acuerdos, lineamientos y normas emitidos por el CONAC.</w:t>
      </w:r>
    </w:p>
    <w:p w14:paraId="64EDE633" w14:textId="77777777" w:rsidR="00605C60" w:rsidRPr="000D75C9" w:rsidRDefault="00605C60" w:rsidP="00605C60">
      <w:pPr>
        <w:spacing w:after="0"/>
        <w:ind w:left="567" w:hanging="567"/>
        <w:jc w:val="both"/>
        <w:rPr>
          <w:rFonts w:ascii="Arial" w:hAnsi="Arial" w:cs="Arial"/>
        </w:rPr>
      </w:pPr>
    </w:p>
    <w:p w14:paraId="15A50F11" w14:textId="4CCE4E7D" w:rsidR="00605C60" w:rsidRPr="000D75C9" w:rsidRDefault="00605C60" w:rsidP="00605C60">
      <w:pPr>
        <w:ind w:left="567"/>
        <w:jc w:val="both"/>
        <w:rPr>
          <w:rFonts w:ascii="Arial" w:hAnsi="Arial" w:cs="Arial"/>
        </w:rPr>
      </w:pPr>
      <w:r w:rsidRPr="000D75C9">
        <w:rPr>
          <w:rFonts w:ascii="Arial" w:hAnsi="Arial" w:cs="Arial"/>
        </w:rPr>
        <w:t>El Municipio de San Juan de Sabinas no realizó depreciaciones al Patrimonio</w:t>
      </w:r>
      <w:r w:rsidR="00184E2B">
        <w:rPr>
          <w:rFonts w:ascii="Arial" w:hAnsi="Arial" w:cs="Arial"/>
        </w:rPr>
        <w:t xml:space="preserve"> durante el periodo</w:t>
      </w:r>
      <w:r w:rsidRPr="000D75C9">
        <w:rPr>
          <w:rFonts w:ascii="Arial" w:hAnsi="Arial" w:cs="Arial"/>
        </w:rPr>
        <w:t>,</w:t>
      </w:r>
      <w:r w:rsidR="00184E2B">
        <w:rPr>
          <w:rFonts w:ascii="Arial" w:hAnsi="Arial" w:cs="Arial"/>
        </w:rPr>
        <w:t xml:space="preserve"> señala depreciaciones que provienen de ejercicios anteriores y que no presentan movimiento alguno a la presenta fecha; como sugerencia al rubro se requiere que se estudie y realicen las depreciaciones de acuerdo a los parámetros de depreciación emitidos por la CONAC.</w:t>
      </w:r>
    </w:p>
    <w:p w14:paraId="783FBF29" w14:textId="77777777" w:rsidR="00605C60" w:rsidRPr="000D75C9" w:rsidRDefault="00605C60" w:rsidP="00605C60">
      <w:pPr>
        <w:spacing w:after="0"/>
        <w:ind w:left="567"/>
        <w:jc w:val="both"/>
        <w:rPr>
          <w:rFonts w:ascii="Arial" w:hAnsi="Arial" w:cs="Arial"/>
        </w:rPr>
      </w:pPr>
      <w:r w:rsidRPr="000D75C9">
        <w:rPr>
          <w:rFonts w:ascii="Arial" w:hAnsi="Arial" w:cs="Arial"/>
        </w:rPr>
        <w:t>Para dar cumplimiento a la ley de mejora regulatoria para el Estado Coahuila  de Zaragoza, en su capítulo IV del registro único de trámites administrativos fortalece las capacidades del estado y los municipios en materia de gobernanza regularía, el registro único de tramite administrativos contiene la herramienta de simplificación y modernización de todos los trámites y servicios  de San Juan de Sabinas así como del estado que nos permitirá ser más competitivos, proporcionando a los inversionistas nacionales, locales y extranjeros información actualizada y confiable, ya sea impresa, digitalizada o en línea, que les facilite su consulta.</w:t>
      </w:r>
    </w:p>
    <w:p w14:paraId="40958CBE" w14:textId="77777777" w:rsidR="00605C60" w:rsidRPr="000D75C9" w:rsidRDefault="00605C60" w:rsidP="00605C60">
      <w:pPr>
        <w:spacing w:after="0"/>
        <w:ind w:left="567" w:hanging="567"/>
        <w:jc w:val="both"/>
        <w:rPr>
          <w:rFonts w:ascii="Arial" w:hAnsi="Arial" w:cs="Arial"/>
        </w:rPr>
      </w:pPr>
    </w:p>
    <w:p w14:paraId="444530D0" w14:textId="77777777" w:rsidR="00605C60" w:rsidRPr="000D75C9" w:rsidRDefault="00605C60" w:rsidP="00605C60">
      <w:pPr>
        <w:spacing w:after="0"/>
        <w:ind w:left="567"/>
        <w:jc w:val="both"/>
        <w:rPr>
          <w:rFonts w:ascii="Arial" w:hAnsi="Arial" w:cs="Arial"/>
        </w:rPr>
      </w:pPr>
      <w:r w:rsidRPr="000D75C9">
        <w:rPr>
          <w:rFonts w:ascii="Arial" w:hAnsi="Arial" w:cs="Arial"/>
        </w:rPr>
        <w:t xml:space="preserve">Además, se da cumplimiento a las recomendaciones de ese Órgano Superior de Fiscalización para fortalecer el control interno institucional, es así como el gobierno de San Juan de Sabinas a través del Republicano Ayuntamiento aprobó en sesión de cabildo, la incorporación de nuevos Reglamentos Municipales, así como el Código de Ética para los servidores públicos de la administración pública municipal, </w:t>
      </w:r>
      <w:r w:rsidRPr="000D75C9">
        <w:rPr>
          <w:rFonts w:ascii="Arial" w:hAnsi="Arial" w:cs="Arial"/>
        </w:rPr>
        <w:lastRenderedPageBreak/>
        <w:t>instrumentos legales que darán certeza, legitimidad y orden al quehacer gubernamental.</w:t>
      </w:r>
    </w:p>
    <w:p w14:paraId="354A09BA" w14:textId="0AFC7E6B" w:rsidR="00F17A61" w:rsidRDefault="00F17A61" w:rsidP="00F17A61">
      <w:pPr>
        <w:spacing w:after="0" w:line="240" w:lineRule="auto"/>
        <w:ind w:left="786"/>
        <w:jc w:val="both"/>
        <w:rPr>
          <w:rFonts w:ascii="Arial" w:hAnsi="Arial"/>
          <w:bCs/>
        </w:rPr>
      </w:pPr>
    </w:p>
    <w:p w14:paraId="187B2918" w14:textId="1CA3E518" w:rsidR="00F17A61" w:rsidRDefault="00F17A61" w:rsidP="00F17A61">
      <w:pPr>
        <w:pStyle w:val="Prrafodelista"/>
        <w:numPr>
          <w:ilvl w:val="0"/>
          <w:numId w:val="6"/>
        </w:numPr>
        <w:spacing w:after="0" w:line="240" w:lineRule="auto"/>
        <w:jc w:val="both"/>
        <w:rPr>
          <w:rFonts w:ascii="Arial" w:hAnsi="Arial"/>
          <w:b/>
        </w:rPr>
      </w:pPr>
      <w:r w:rsidRPr="00F17A61">
        <w:rPr>
          <w:rFonts w:ascii="Arial" w:hAnsi="Arial"/>
          <w:b/>
        </w:rPr>
        <w:t>Información por segmentos</w:t>
      </w:r>
    </w:p>
    <w:p w14:paraId="3C59F57A" w14:textId="739A0823" w:rsidR="0014694D" w:rsidRDefault="0014694D" w:rsidP="0014694D">
      <w:pPr>
        <w:ind w:left="567"/>
        <w:jc w:val="both"/>
        <w:rPr>
          <w:rFonts w:ascii="Arial" w:hAnsi="Arial" w:cs="Arial"/>
        </w:rPr>
      </w:pPr>
      <w:r w:rsidRPr="000D75C9">
        <w:rPr>
          <w:rFonts w:ascii="Arial" w:hAnsi="Arial" w:cs="Arial"/>
        </w:rPr>
        <w:t>El Municipio genera información en tiempo real, estados financieros que contienen información contable, información presupuestal, información programática, información adicional y toda información requerida para la toma de decisiones administrativas, de transparencia y para la rendición de cuentas, todo con la finalidad de evaluar el desempeño de este ente público municipal.</w:t>
      </w:r>
    </w:p>
    <w:p w14:paraId="58177401" w14:textId="2971D90B" w:rsidR="00122196" w:rsidRDefault="00122196" w:rsidP="00122196">
      <w:pPr>
        <w:pStyle w:val="Prrafodelista"/>
        <w:numPr>
          <w:ilvl w:val="0"/>
          <w:numId w:val="6"/>
        </w:numPr>
        <w:rPr>
          <w:rFonts w:ascii="Arial" w:hAnsi="Arial" w:cs="Arial"/>
          <w:b/>
          <w:bCs/>
        </w:rPr>
      </w:pPr>
      <w:r w:rsidRPr="00122196">
        <w:rPr>
          <w:rFonts w:ascii="Arial" w:hAnsi="Arial" w:cs="Arial"/>
          <w:b/>
          <w:bCs/>
        </w:rPr>
        <w:t>Eventos posteriores al cierre</w:t>
      </w:r>
    </w:p>
    <w:p w14:paraId="4878FB13" w14:textId="34E2EE09" w:rsidR="00122196" w:rsidRDefault="00122196" w:rsidP="00122196">
      <w:pPr>
        <w:pStyle w:val="Prrafodelista"/>
        <w:ind w:left="786"/>
        <w:jc w:val="both"/>
        <w:rPr>
          <w:rFonts w:ascii="Arial" w:hAnsi="Arial" w:cs="Arial"/>
        </w:rPr>
      </w:pPr>
      <w:r>
        <w:rPr>
          <w:rFonts w:ascii="Arial" w:hAnsi="Arial" w:cs="Arial"/>
        </w:rPr>
        <w:t>No se contemplan eventos posteriores al cierre que pudieran afectar la información al cierre del trimestre</w:t>
      </w:r>
      <w:r w:rsidR="0014694D">
        <w:rPr>
          <w:rFonts w:ascii="Arial" w:hAnsi="Arial" w:cs="Arial"/>
        </w:rPr>
        <w:t>; el municipio efectúa en las cuentas contables el registro de sus operaciones en los momentos contables emitidos por la Comisión Nacional de Armonización Contable (CONAC), y genera en tiempo real los estados financieros.</w:t>
      </w:r>
    </w:p>
    <w:p w14:paraId="1709BD5F" w14:textId="5F159051" w:rsidR="00122196" w:rsidRDefault="00122196" w:rsidP="00122196">
      <w:pPr>
        <w:pStyle w:val="Prrafodelista"/>
        <w:ind w:left="786"/>
        <w:jc w:val="both"/>
        <w:rPr>
          <w:rFonts w:ascii="Arial" w:hAnsi="Arial" w:cs="Arial"/>
        </w:rPr>
      </w:pPr>
    </w:p>
    <w:p w14:paraId="594E4A0B" w14:textId="2C49A2D4" w:rsidR="009A364F" w:rsidRDefault="002F1C23" w:rsidP="00122196">
      <w:pPr>
        <w:pStyle w:val="Prrafodelista"/>
        <w:ind w:left="786"/>
        <w:jc w:val="both"/>
        <w:rPr>
          <w:rFonts w:ascii="Arial" w:hAnsi="Arial" w:cs="Arial"/>
        </w:rPr>
      </w:pPr>
      <w:r>
        <w:rPr>
          <w:rFonts w:ascii="Arial" w:hAnsi="Arial"/>
        </w:rPr>
        <w:pict w14:anchorId="38659674">
          <v:rect id="_x0000_i1032" style="width:0;height:1.5pt" o:hralign="center" o:hrstd="t" o:hr="t" fillcolor="#a0a0a0" stroked="f"/>
        </w:pict>
      </w:r>
    </w:p>
    <w:p w14:paraId="40C5EF80" w14:textId="0F96DAC7" w:rsidR="00122196" w:rsidRDefault="00122196" w:rsidP="009A364F">
      <w:pPr>
        <w:pStyle w:val="Prrafodelista"/>
        <w:numPr>
          <w:ilvl w:val="0"/>
          <w:numId w:val="6"/>
        </w:numPr>
        <w:spacing w:after="0"/>
        <w:jc w:val="both"/>
        <w:rPr>
          <w:rFonts w:ascii="Arial" w:hAnsi="Arial" w:cs="Arial"/>
          <w:b/>
          <w:bCs/>
        </w:rPr>
      </w:pPr>
      <w:r w:rsidRPr="00122196">
        <w:rPr>
          <w:rFonts w:ascii="Arial" w:hAnsi="Arial" w:cs="Arial"/>
          <w:b/>
          <w:bCs/>
        </w:rPr>
        <w:t>Partes relacionadas</w:t>
      </w:r>
    </w:p>
    <w:p w14:paraId="7B1902F3" w14:textId="77777777" w:rsidR="00122196" w:rsidRDefault="00122196" w:rsidP="009A364F">
      <w:pPr>
        <w:pStyle w:val="Sangra3detindependiente"/>
        <w:ind w:left="786"/>
      </w:pPr>
      <w:r>
        <w:t>El municipio no tiene partes relacionadas que pudieran ejercer influencia significativa sobre la toma de decisiones financieras y operativas.</w:t>
      </w:r>
    </w:p>
    <w:p w14:paraId="33B343AF" w14:textId="68D4D989" w:rsidR="00543C25" w:rsidRDefault="00543C25" w:rsidP="00122196">
      <w:pPr>
        <w:ind w:left="708"/>
        <w:jc w:val="both"/>
        <w:rPr>
          <w:rFonts w:ascii="Arial" w:hAnsi="Arial" w:cs="Arial"/>
        </w:rPr>
      </w:pPr>
    </w:p>
    <w:p w14:paraId="48AA52DB" w14:textId="77777777" w:rsidR="00D71C47" w:rsidRDefault="00D71C47" w:rsidP="00122196">
      <w:pPr>
        <w:ind w:left="708"/>
        <w:jc w:val="both"/>
        <w:rPr>
          <w:rFonts w:ascii="Arial" w:hAnsi="Arial" w:cs="Arial"/>
        </w:rPr>
      </w:pPr>
    </w:p>
    <w:p w14:paraId="32151928" w14:textId="165E394B" w:rsidR="00543C25" w:rsidRDefault="00B16A12" w:rsidP="00122196">
      <w:pPr>
        <w:ind w:left="708"/>
        <w:jc w:val="both"/>
        <w:rPr>
          <w:rFonts w:ascii="Arial" w:hAnsi="Arial" w:cs="Arial"/>
        </w:rPr>
      </w:pPr>
      <w:r>
        <w:rPr>
          <w:noProof/>
        </w:rPr>
        <mc:AlternateContent>
          <mc:Choice Requires="wpg">
            <w:drawing>
              <wp:anchor distT="0" distB="0" distL="114300" distR="114300" simplePos="0" relativeHeight="251659264" behindDoc="0" locked="0" layoutInCell="1" allowOverlap="1" wp14:anchorId="7BB89270" wp14:editId="257D6B18">
                <wp:simplePos x="0" y="0"/>
                <wp:positionH relativeFrom="column">
                  <wp:posOffset>-66675</wp:posOffset>
                </wp:positionH>
                <wp:positionV relativeFrom="paragraph">
                  <wp:posOffset>304166</wp:posOffset>
                </wp:positionV>
                <wp:extent cx="6038975" cy="2514600"/>
                <wp:effectExtent l="0" t="0" r="0" b="0"/>
                <wp:wrapNone/>
                <wp:docPr id="2" name="1 Grupo">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19E9898-29DA-4828-B5DF-D1FC8025827A}"/>
                    </a:ext>
                  </a:extLst>
                </wp:docPr>
                <wp:cNvGraphicFramePr/>
                <a:graphic xmlns:a="http://schemas.openxmlformats.org/drawingml/2006/main">
                  <a:graphicData uri="http://schemas.microsoft.com/office/word/2010/wordprocessingGroup">
                    <wpg:wgp>
                      <wpg:cNvGrpSpPr/>
                      <wpg:grpSpPr>
                        <a:xfrm>
                          <a:off x="0" y="0"/>
                          <a:ext cx="6038975" cy="2514600"/>
                          <a:chOff x="0" y="0"/>
                          <a:chExt cx="7952697" cy="879046"/>
                        </a:xfrm>
                      </wpg:grpSpPr>
                      <wps:wsp>
                        <wps:cNvPr id="3" name="2 CuadroTex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D12D664-EF96-4F10-A90B-10DE39821C4C}"/>
                            </a:ext>
                          </a:extLst>
                        </wps:cNvPr>
                        <wps:cNvSpPr txBox="1"/>
                        <wps:spPr>
                          <a:xfrm>
                            <a:off x="1979366" y="730092"/>
                            <a:ext cx="4054930" cy="14895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B24F1C" w14:textId="77777777" w:rsidR="002F1C23" w:rsidRPr="00081DD3" w:rsidRDefault="002F1C23" w:rsidP="00CA4CBD">
                              <w:pPr>
                                <w:spacing w:after="0" w:line="240" w:lineRule="auto"/>
                                <w:jc w:val="center"/>
                                <w:rPr>
                                  <w:rFonts w:ascii="Arial" w:eastAsia="Times New Roman" w:hAnsi="Arial" w:cs="Arial"/>
                                  <w:b/>
                                  <w:bCs/>
                                  <w:color w:val="000000"/>
                                  <w:sz w:val="18"/>
                                  <w:szCs w:val="18"/>
                                </w:rPr>
                              </w:pPr>
                              <w:r w:rsidRPr="00081DD3">
                                <w:rPr>
                                  <w:rFonts w:ascii="Arial" w:eastAsia="Times New Roman" w:hAnsi="Arial" w:cs="Arial"/>
                                  <w:b/>
                                  <w:bCs/>
                                  <w:color w:val="000000"/>
                                  <w:sz w:val="18"/>
                                  <w:szCs w:val="18"/>
                                </w:rPr>
                                <w:t>DRA. BRIANDA ESTEFANÍA SOSA VEGA</w:t>
                              </w:r>
                            </w:p>
                            <w:p w14:paraId="7991DDE1" w14:textId="5126DCE5" w:rsidR="002F1C23" w:rsidRPr="00081DD3" w:rsidRDefault="002F1C23" w:rsidP="00CA4CB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Comisionado de Hacienda</w:t>
                              </w:r>
                              <w:r w:rsidRPr="00081DD3">
                                <w:rPr>
                                  <w:rFonts w:ascii="Arial" w:eastAsia="Times New Roman" w:hAnsi="Arial" w:cs="Arial"/>
                                  <w:color w:val="000000"/>
                                  <w:sz w:val="18"/>
                                  <w:szCs w:val="18"/>
                                </w:rPr>
                                <w:t xml:space="preserve"> / </w:t>
                              </w:r>
                              <w:r>
                                <w:rPr>
                                  <w:rFonts w:ascii="Arial" w:eastAsia="Times New Roman" w:hAnsi="Arial" w:cs="Arial"/>
                                  <w:color w:val="000000"/>
                                  <w:sz w:val="18"/>
                                  <w:szCs w:val="18"/>
                                </w:rPr>
                                <w:t>Salud Pública</w:t>
                              </w:r>
                            </w:p>
                          </w:txbxContent>
                        </wps:txbx>
                        <wps:bodyPr wrap="square" rtlCol="0" anchor="t"/>
                      </wps:wsp>
                      <wps:wsp>
                        <wps:cNvPr id="4" name="3 CuadroTex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C28C99B-BB42-4E29-9B8F-F4F0C07032D4}"/>
                            </a:ext>
                          </a:extLst>
                        </wps:cNvPr>
                        <wps:cNvSpPr txBox="1"/>
                        <wps:spPr>
                          <a:xfrm>
                            <a:off x="2336393" y="3659"/>
                            <a:ext cx="3129666" cy="17190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D82854" w14:textId="77777777" w:rsidR="002F1C23" w:rsidRPr="00B16A12" w:rsidRDefault="002F1C23" w:rsidP="00CA4CBD">
                              <w:pPr>
                                <w:spacing w:after="0"/>
                                <w:jc w:val="center"/>
                                <w:rPr>
                                  <w:rFonts w:ascii="Arial" w:eastAsia="Times New Roman" w:hAnsi="Arial" w:cs="Arial"/>
                                  <w:b/>
                                  <w:bCs/>
                                  <w:color w:val="000000"/>
                                  <w:sz w:val="18"/>
                                  <w:szCs w:val="18"/>
                                </w:rPr>
                              </w:pPr>
                              <w:r w:rsidRPr="00B16A12">
                                <w:rPr>
                                  <w:rFonts w:ascii="Arial" w:eastAsia="Times New Roman" w:hAnsi="Arial" w:cs="Arial"/>
                                  <w:b/>
                                  <w:bCs/>
                                  <w:color w:val="000000"/>
                                  <w:sz w:val="18"/>
                                  <w:szCs w:val="18"/>
                                </w:rPr>
                                <w:t>ING. MARIO ALBERTO LÓPEZ GÁMEZ</w:t>
                              </w:r>
                            </w:p>
                            <w:p w14:paraId="75902203" w14:textId="43C66455" w:rsidR="002F1C23" w:rsidRPr="00B16A12" w:rsidRDefault="002F1C23"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Presidente Municipal</w:t>
                              </w:r>
                            </w:p>
                          </w:txbxContent>
                        </wps:txbx>
                        <wps:bodyPr wrap="square" rtlCol="0" anchor="t"/>
                      </wps:wsp>
                      <wps:wsp>
                        <wps:cNvPr id="5" name="4 CuadroTex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CC72938-A41D-409B-B3D4-292C211A7668}"/>
                            </a:ext>
                          </a:extLst>
                        </wps:cNvPr>
                        <wps:cNvSpPr txBox="1"/>
                        <wps:spPr>
                          <a:xfrm>
                            <a:off x="0" y="387726"/>
                            <a:ext cx="3482855" cy="2347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20F967B" w14:textId="77777777" w:rsidR="002F1C23" w:rsidRPr="0014694D" w:rsidRDefault="002F1C23" w:rsidP="00CA4CBD">
                              <w:pPr>
                                <w:spacing w:after="0"/>
                                <w:jc w:val="center"/>
                                <w:rPr>
                                  <w:rFonts w:ascii="Arial" w:eastAsia="Times New Roman" w:hAnsi="Arial" w:cs="Arial"/>
                                  <w:b/>
                                  <w:bCs/>
                                  <w:color w:val="000000"/>
                                  <w:sz w:val="18"/>
                                  <w:szCs w:val="18"/>
                                </w:rPr>
                              </w:pPr>
                              <w:r w:rsidRPr="0014694D">
                                <w:rPr>
                                  <w:rFonts w:ascii="Arial" w:eastAsia="Times New Roman" w:hAnsi="Arial" w:cs="Arial"/>
                                  <w:b/>
                                  <w:bCs/>
                                  <w:color w:val="000000"/>
                                  <w:sz w:val="18"/>
                                  <w:szCs w:val="18"/>
                                </w:rPr>
                                <w:t>C.P. HECTOR MANUEL RÁBAGO SALAZAR</w:t>
                              </w:r>
                            </w:p>
                            <w:p w14:paraId="2B0CA7E1" w14:textId="56AFEE9F" w:rsidR="002F1C23" w:rsidRPr="0014694D" w:rsidRDefault="002F1C23"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Contralor Municipal</w:t>
                              </w:r>
                            </w:p>
                          </w:txbxContent>
                        </wps:txbx>
                        <wps:bodyPr wrap="square" rtlCol="0" anchor="t"/>
                      </wps:wsp>
                      <wps:wsp>
                        <wps:cNvPr id="6" name="5 CuadroTex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6FBA4FB-08DD-4DCE-998C-60D0C53C5D58}"/>
                            </a:ext>
                          </a:extLst>
                        </wps:cNvPr>
                        <wps:cNvSpPr txBox="1"/>
                        <wps:spPr>
                          <a:xfrm>
                            <a:off x="4484185" y="373424"/>
                            <a:ext cx="3468512" cy="1981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EE843CF" w14:textId="038C1618" w:rsidR="002F1C23" w:rsidRPr="0014694D" w:rsidRDefault="002F1C23" w:rsidP="00CA4CBD">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C.P. JORGE OMAR GONZÁLEZ ALMAGUER</w:t>
                              </w:r>
                            </w:p>
                            <w:p w14:paraId="4F7E2195" w14:textId="3F5AC3D7" w:rsidR="002F1C23" w:rsidRPr="0014694D" w:rsidRDefault="002F1C23"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Tesorero Municipal</w:t>
                              </w:r>
                            </w:p>
                          </w:txbxContent>
                        </wps:txbx>
                        <wps:bodyPr wrap="square" rtlCol="0" anchor="t"/>
                      </wps:wsp>
                      <wps:wsp>
                        <wps:cNvPr id="7" name="6 Conector rec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C4DCF99-94E4-4E24-9FF0-43C119C92191}"/>
                            </a:ext>
                          </a:extLst>
                        </wps:cNvPr>
                        <wps:cNvCnPr/>
                        <wps:spPr>
                          <a:xfrm>
                            <a:off x="2336267" y="0"/>
                            <a:ext cx="3128481"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7 Conector rec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584370E-DDFA-4898-B8E2-D12D30AEFE53}"/>
                            </a:ext>
                          </a:extLst>
                        </wps:cNvPr>
                        <wps:cNvCnPr/>
                        <wps:spPr>
                          <a:xfrm>
                            <a:off x="2336018" y="680745"/>
                            <a:ext cx="328029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8 Conector rec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6A5B8BA-226F-42CF-BC83-141B85EC838C}"/>
                            </a:ext>
                          </a:extLst>
                        </wps:cNvPr>
                        <wps:cNvCnPr/>
                        <wps:spPr>
                          <a:xfrm>
                            <a:off x="179722" y="385261"/>
                            <a:ext cx="3190155" cy="2447"/>
                          </a:xfrm>
                          <a:prstGeom prst="line">
                            <a:avLst/>
                          </a:prstGeom>
                        </wps:spPr>
                        <wps:style>
                          <a:lnRef idx="1">
                            <a:schemeClr val="dk1"/>
                          </a:lnRef>
                          <a:fillRef idx="0">
                            <a:schemeClr val="dk1"/>
                          </a:fillRef>
                          <a:effectRef idx="0">
                            <a:schemeClr val="dk1"/>
                          </a:effectRef>
                          <a:fontRef idx="minor">
                            <a:schemeClr val="tx1"/>
                          </a:fontRef>
                        </wps:style>
                        <wps:bodyPr/>
                      </wps:wsp>
                      <wps:wsp>
                        <wps:cNvPr id="10" name="9 Conector rect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FE83DFF-855D-429C-BB7E-E80EA61C33BE}"/>
                            </a:ext>
                          </a:extLst>
                        </wps:cNvPr>
                        <wps:cNvCnPr/>
                        <wps:spPr>
                          <a:xfrm flipV="1">
                            <a:off x="4538100" y="377603"/>
                            <a:ext cx="3279639" cy="23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1 Grupo" o:spid="_x0000_s1026" style="position:absolute;left:0;text-align:left;margin-left:-5.25pt;margin-top:23.95pt;width:475.5pt;height:198pt;z-index:251659264;mso-width-relative:margin;mso-height-relative:margin" coordsize="79526,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8OTQQAAGAZAAAOAAAAZHJzL2Uyb0RvYy54bWzsWVtv2zYUfh+w/0Do3bFIURcacQrEjfMy&#10;bMXa9Z2RKVuYJGoUHTsY9t97eCg5aRo3bZYOGuAXW6J0eDnn+85N52/2dUVulelK3cwDehYGRDW5&#10;XpXNeh788WE5yQLSWdmsZKUbNQ/uVBe8ufj5p/NdO1NMb3S1UobAJE0327XzYGNtO5tOu3yjatmd&#10;6VY18LDQppYWbs16ujJyB7PX1ZSFYTLdabNqjc5V18HoW/8wuMD5i0Ll9rei6JQl1TyAvVn8Nfh7&#10;436nF+dytjay3ZR5vw35gl3Usmxg0cNUb6WVZGvKL6aqy9zoThf2LNf1VBdFmSs8A5yGho9Oc230&#10;tsWzrGe7dXtQE6j2kZ5ePG3+6+07Q8rVPGABaWQNJqLk2mxbjcdRe/tLZ93B4Mof6O/lkl3GV0s+&#10;WcLVhIeXfHJ5xcVkyaLsiqXLBYuSf5xipyiF8tNdu57hWs4yeHlt2vftOwPvuYG1v3Mr7QtTu39Q&#10;Dtmjpe4OlnK7yGEwCaNMpHFAcnjGYsqTsLdlvgGDfyGXb656yVTELBGpl8xSEfKk36tfF3d62M2u&#10;BVh295rv/p3m329kq9CgndcGaj4aNM/IYitXRn+AY766/vsVnbrx0imf2P2lBnVSpwI33sHgEzag&#10;IhVRkgQEtJ1GYSiYE/CgcObgYcxFBPxy5qA8EzH/TKly1prOXitdE3cxDwwQEwEmbwEfHivDK27i&#10;Ri/LqsI1qobs5gFYzVm7bgGpXbNG2cNLALSqAbzdnwCv7F2l3GRV87sqQNMIJjfQ5WZ9s6gM8Y4A&#10;6ARbH9wBTgYC7sUCNvGdsr2Ik1bof75T/iCE6+vGHuTrstEGD47eUbkD3Erwa6s/0X6w8cK/P6jC&#10;K8Dpwu5v9r2Jb/TqDiy/A58HqvxrK40KiLHVQnsXKZt8o0ExFi3ohIEAHh0/nAl8YEI0ViawKEoi&#10;AYwFoEdJLD7nQUSZSBxPkAcpFSESBSwzOLUB5CcePMPBH8cD9LkHjzdmOoDH8yGZj5UO4DcdEbI0&#10;ZRhG70NCxDOWxUOEjjjE3VNIGFtI6BO//0FkAJ/qqRCPlQqcZ5xmAHhHiDTiDFOgh4RIsphClo2x&#10;QWQ0Tk+EGCUhImcXl/iMOTZABeMJkZAFVNa51ZDOuj/MEKGAeK267XHdsGj6ou1oteByJJbABoEJ&#10;fVU21G2QIGU8o54E+Ox4blSVjauV5OzJGuEbkn369WQZy4KjWT70H57MsH1F8JX0/ojgC/IZu382&#10;r/cIBbiiOv67RB26Oh596SjRF1LYIKAvycKUY97xwA+zLGSir1VPEMSy+GhpOWIIigGC2eggSFOR&#10;Moj0mBpDuwlp/ACBUBfSQ2rM+TN5wMkPjtcPUvAj3hGKcaCQFFXZfnQdPRei+hYqj6OMQoPUp6Yp&#10;NE8ftS1YKqCr4aMyi3zmegrMr+wVsbMMbXxsjPefHNx3gof3GMjvP4xcfAIAAP//AwBQSwMEFAAG&#10;AAgAAAAhADfW8sDgAAAACgEAAA8AAABkcnMvZG93bnJldi54bWxMj8FOwzAMhu9IvENkJG5bWtYB&#10;LU2naQJOExIbEuKWNV5brXGqJmu7t8c7wdG/P/3+nK8m24oBe984UhDPIxBIpTMNVQq+9m+zZxA+&#10;aDK6dYQKLuhhVdze5DozbqRPHHahElxCPtMK6hC6TEpf1mi1n7sOiXdH11sdeOwraXo9crlt5UMU&#10;PUqrG+ILte5wU2N52p2tgvdRj+tF/DpsT8fN5We//PjexqjU/d20fgERcAp/MFz1WR0Kdjq4Mxkv&#10;WgWzOFoyqiB5SkEwkCbX4MBBskhBFrn8/0LxCwAA//8DAFBLAQItABQABgAIAAAAIQC2gziS/gAA&#10;AOEBAAATAAAAAAAAAAAAAAAAAAAAAABbQ29udGVudF9UeXBlc10ueG1sUEsBAi0AFAAGAAgAAAAh&#10;ADj9If/WAAAAlAEAAAsAAAAAAAAAAAAAAAAALwEAAF9yZWxzLy5yZWxzUEsBAi0AFAAGAAgAAAAh&#10;AFWBjw5NBAAAYBkAAA4AAAAAAAAAAAAAAAAALgIAAGRycy9lMm9Eb2MueG1sUEsBAi0AFAAGAAgA&#10;AAAhADfW8sDgAAAACgEAAA8AAAAAAAAAAAAAAAAApwYAAGRycy9kb3ducmV2LnhtbFBLBQYAAAAA&#10;BAAEAPMAAAC0BwAAAAA=&#10;">
                <v:shapetype id="_x0000_t202" coordsize="21600,21600" o:spt="202" path="m,l,21600r21600,l21600,xe">
                  <v:stroke joinstyle="miter"/>
                  <v:path gradientshapeok="t" o:connecttype="rect"/>
                </v:shapetype>
                <v:shape id="2 CuadroTexto" o:spid="_x0000_s1027" type="#_x0000_t202" style="position:absolute;left:19793;top:7300;width:40549;height:1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5EB24F1C" w14:textId="77777777" w:rsidR="002F1C23" w:rsidRPr="00081DD3" w:rsidRDefault="002F1C23" w:rsidP="00CA4CBD">
                        <w:pPr>
                          <w:spacing w:after="0" w:line="240" w:lineRule="auto"/>
                          <w:jc w:val="center"/>
                          <w:rPr>
                            <w:rFonts w:ascii="Arial" w:eastAsia="Times New Roman" w:hAnsi="Arial" w:cs="Arial"/>
                            <w:b/>
                            <w:bCs/>
                            <w:color w:val="000000"/>
                            <w:sz w:val="18"/>
                            <w:szCs w:val="18"/>
                          </w:rPr>
                        </w:pPr>
                        <w:r w:rsidRPr="00081DD3">
                          <w:rPr>
                            <w:rFonts w:ascii="Arial" w:eastAsia="Times New Roman" w:hAnsi="Arial" w:cs="Arial"/>
                            <w:b/>
                            <w:bCs/>
                            <w:color w:val="000000"/>
                            <w:sz w:val="18"/>
                            <w:szCs w:val="18"/>
                          </w:rPr>
                          <w:t>DRA. BRIANDA ESTEFANÍA SOSA VEGA</w:t>
                        </w:r>
                      </w:p>
                      <w:p w14:paraId="7991DDE1" w14:textId="5126DCE5" w:rsidR="002F1C23" w:rsidRPr="00081DD3" w:rsidRDefault="002F1C23" w:rsidP="00CA4CB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Comisionado de Hacienda</w:t>
                        </w:r>
                        <w:r w:rsidRPr="00081DD3">
                          <w:rPr>
                            <w:rFonts w:ascii="Arial" w:eastAsia="Times New Roman" w:hAnsi="Arial" w:cs="Arial"/>
                            <w:color w:val="000000"/>
                            <w:sz w:val="18"/>
                            <w:szCs w:val="18"/>
                          </w:rPr>
                          <w:t xml:space="preserve"> / </w:t>
                        </w:r>
                        <w:r>
                          <w:rPr>
                            <w:rFonts w:ascii="Arial" w:eastAsia="Times New Roman" w:hAnsi="Arial" w:cs="Arial"/>
                            <w:color w:val="000000"/>
                            <w:sz w:val="18"/>
                            <w:szCs w:val="18"/>
                          </w:rPr>
                          <w:t>Salud Pública</w:t>
                        </w:r>
                      </w:p>
                    </w:txbxContent>
                  </v:textbox>
                </v:shape>
                <v:shape id="3 CuadroTexto" o:spid="_x0000_s1028" type="#_x0000_t202" style="position:absolute;left:23363;top:36;width:31297;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6ED82854" w14:textId="77777777" w:rsidR="002F1C23" w:rsidRPr="00B16A12" w:rsidRDefault="002F1C23" w:rsidP="00CA4CBD">
                        <w:pPr>
                          <w:spacing w:after="0"/>
                          <w:jc w:val="center"/>
                          <w:rPr>
                            <w:rFonts w:ascii="Arial" w:eastAsia="Times New Roman" w:hAnsi="Arial" w:cs="Arial"/>
                            <w:b/>
                            <w:bCs/>
                            <w:color w:val="000000"/>
                            <w:sz w:val="18"/>
                            <w:szCs w:val="18"/>
                          </w:rPr>
                        </w:pPr>
                        <w:r w:rsidRPr="00B16A12">
                          <w:rPr>
                            <w:rFonts w:ascii="Arial" w:eastAsia="Times New Roman" w:hAnsi="Arial" w:cs="Arial"/>
                            <w:b/>
                            <w:bCs/>
                            <w:color w:val="000000"/>
                            <w:sz w:val="18"/>
                            <w:szCs w:val="18"/>
                          </w:rPr>
                          <w:t>ING. MARIO ALBERTO LÓPEZ GÁMEZ</w:t>
                        </w:r>
                      </w:p>
                      <w:p w14:paraId="75902203" w14:textId="43C66455" w:rsidR="002F1C23" w:rsidRPr="00B16A12" w:rsidRDefault="002F1C23"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Presidente Municipal</w:t>
                        </w:r>
                      </w:p>
                    </w:txbxContent>
                  </v:textbox>
                </v:shape>
                <v:shape id="4 CuadroTexto" o:spid="_x0000_s1029" type="#_x0000_t202" style="position:absolute;top:3877;width:34828;height:2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020F967B" w14:textId="77777777" w:rsidR="002F1C23" w:rsidRPr="0014694D" w:rsidRDefault="002F1C23" w:rsidP="00CA4CBD">
                        <w:pPr>
                          <w:spacing w:after="0"/>
                          <w:jc w:val="center"/>
                          <w:rPr>
                            <w:rFonts w:ascii="Arial" w:eastAsia="Times New Roman" w:hAnsi="Arial" w:cs="Arial"/>
                            <w:b/>
                            <w:bCs/>
                            <w:color w:val="000000"/>
                            <w:sz w:val="18"/>
                            <w:szCs w:val="18"/>
                          </w:rPr>
                        </w:pPr>
                        <w:r w:rsidRPr="0014694D">
                          <w:rPr>
                            <w:rFonts w:ascii="Arial" w:eastAsia="Times New Roman" w:hAnsi="Arial" w:cs="Arial"/>
                            <w:b/>
                            <w:bCs/>
                            <w:color w:val="000000"/>
                            <w:sz w:val="18"/>
                            <w:szCs w:val="18"/>
                          </w:rPr>
                          <w:t>C.P. HECTOR MANUEL RÁBAGO SALAZAR</w:t>
                        </w:r>
                      </w:p>
                      <w:p w14:paraId="2B0CA7E1" w14:textId="56AFEE9F" w:rsidR="002F1C23" w:rsidRPr="0014694D" w:rsidRDefault="002F1C23"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Contralor Municipal</w:t>
                        </w:r>
                      </w:p>
                    </w:txbxContent>
                  </v:textbox>
                </v:shape>
                <v:shape id="5 CuadroTexto" o:spid="_x0000_s1030" type="#_x0000_t202" style="position:absolute;left:44841;top:3734;width:34685;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1EE843CF" w14:textId="038C1618" w:rsidR="002F1C23" w:rsidRPr="0014694D" w:rsidRDefault="002F1C23" w:rsidP="00CA4CBD">
                        <w:pPr>
                          <w:spacing w:after="0"/>
                          <w:jc w:val="center"/>
                          <w:rPr>
                            <w:rFonts w:ascii="Arial" w:eastAsia="Times New Roman" w:hAnsi="Arial" w:cs="Arial"/>
                            <w:b/>
                            <w:bCs/>
                            <w:color w:val="000000"/>
                            <w:sz w:val="18"/>
                            <w:szCs w:val="18"/>
                          </w:rPr>
                        </w:pPr>
                        <w:r>
                          <w:rPr>
                            <w:rFonts w:ascii="Arial" w:eastAsia="Times New Roman" w:hAnsi="Arial" w:cs="Arial"/>
                            <w:b/>
                            <w:bCs/>
                            <w:color w:val="000000"/>
                            <w:sz w:val="18"/>
                            <w:szCs w:val="18"/>
                          </w:rPr>
                          <w:t>C.P. JORGE OMAR GONZÁLEZ ALMAGUER</w:t>
                        </w:r>
                      </w:p>
                      <w:p w14:paraId="4F7E2195" w14:textId="3F5AC3D7" w:rsidR="002F1C23" w:rsidRPr="0014694D" w:rsidRDefault="002F1C23" w:rsidP="00CA4CBD">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Tesorero Municipal</w:t>
                        </w:r>
                      </w:p>
                    </w:txbxContent>
                  </v:textbox>
                </v:shape>
                <v:line id="6 Conector recto" o:spid="_x0000_s1031" style="position:absolute;visibility:visible;mso-wrap-style:square" from="23362,0" to="54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jqxcQAAADaAAAADwAAAGRycy9kb3ducmV2LnhtbESPQWvCQBSE70L/w/IKXqRutGDT1FVE&#10;LBQUbePS8yP7moRm34bsqum/dwWhx2FmvmHmy9424kydrx0rmIwTEMSFMzWXCvTx/SkF4QOywcYx&#10;KfgjD8vFw2COmXEX/qJzHkoRIewzVFCF0GZS+qIii37sWuLo/bjOYoiyK6Xp8BLhtpHTJJlJizXH&#10;hQpbWldU/OYnq2CrX79Hz4dUa3vM9/ip681ht1Zq+Niv3kAE6sN/+N7+MApe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OrFxAAAANoAAAAPAAAAAAAAAAAA&#10;AAAAAKECAABkcnMvZG93bnJldi54bWxQSwUGAAAAAAQABAD5AAAAkgMAAAAA&#10;" strokecolor="black [3200]" strokeweight=".5pt">
                  <v:stroke joinstyle="miter"/>
                </v:line>
                <v:line id="7 Conector recto" o:spid="_x0000_s1032" style="position:absolute;visibility:visible;mso-wrap-style:square" from="23360,6807" to="56163,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v:line id="8 Conector recto" o:spid="_x0000_s1033" style="position:absolute;visibility:visible;mso-wrap-style:square" from="1797,3852" to="33698,3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v:line id="9 Conector recto" o:spid="_x0000_s1034" style="position:absolute;flip:y;visibility:visible;mso-wrap-style:square" from="45381,3776" to="78177,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HEMwQAAANsAAAAPAAAAAAAAAAAAAAAA&#10;AKECAABkcnMvZG93bnJldi54bWxQSwUGAAAAAAQABAD5AAAAjwMAAAAA&#10;" strokecolor="black [3200]" strokeweight=".5pt">
                  <v:stroke joinstyle="miter"/>
                </v:line>
              </v:group>
            </w:pict>
          </mc:Fallback>
        </mc:AlternateContent>
      </w:r>
      <w:r w:rsidR="00CA4CBD">
        <w:rPr>
          <w:noProof/>
        </w:rPr>
        <w:t xml:space="preserve">   </w:t>
      </w:r>
    </w:p>
    <w:p w14:paraId="46EFCAE1" w14:textId="1E068E69" w:rsidR="00543C25" w:rsidRDefault="00543C25" w:rsidP="00122196">
      <w:pPr>
        <w:ind w:left="708"/>
        <w:jc w:val="both"/>
        <w:rPr>
          <w:rFonts w:ascii="Arial" w:hAnsi="Arial" w:cs="Arial"/>
        </w:rPr>
      </w:pPr>
    </w:p>
    <w:p w14:paraId="52EA5E3C" w14:textId="042DF459" w:rsidR="00543C25" w:rsidRDefault="00543C25" w:rsidP="00122196">
      <w:pPr>
        <w:ind w:left="708"/>
        <w:jc w:val="both"/>
        <w:rPr>
          <w:rFonts w:ascii="Arial" w:hAnsi="Arial" w:cs="Arial"/>
        </w:rPr>
      </w:pPr>
    </w:p>
    <w:p w14:paraId="7203B7EC" w14:textId="13B3BE6A" w:rsidR="00543C25" w:rsidRDefault="00543C25" w:rsidP="00122196">
      <w:pPr>
        <w:ind w:left="708"/>
        <w:jc w:val="both"/>
        <w:rPr>
          <w:rFonts w:ascii="Arial" w:hAnsi="Arial" w:cs="Arial"/>
        </w:rPr>
      </w:pPr>
    </w:p>
    <w:p w14:paraId="479B1167" w14:textId="3930844D" w:rsidR="00B16A12" w:rsidRDefault="00B16A12" w:rsidP="00122196">
      <w:pPr>
        <w:ind w:left="708"/>
        <w:jc w:val="both"/>
        <w:rPr>
          <w:rFonts w:ascii="Arial" w:hAnsi="Arial" w:cs="Arial"/>
        </w:rPr>
      </w:pPr>
    </w:p>
    <w:p w14:paraId="155042D6" w14:textId="16C63180" w:rsidR="0014694D" w:rsidRDefault="0014694D" w:rsidP="00122196">
      <w:pPr>
        <w:ind w:left="708"/>
        <w:jc w:val="both"/>
        <w:rPr>
          <w:rFonts w:ascii="Arial" w:hAnsi="Arial" w:cs="Arial"/>
        </w:rPr>
      </w:pPr>
    </w:p>
    <w:p w14:paraId="59EA3DCD" w14:textId="0A51B9E4" w:rsidR="0014694D" w:rsidRDefault="0014694D" w:rsidP="00122196">
      <w:pPr>
        <w:ind w:left="708"/>
        <w:jc w:val="both"/>
        <w:rPr>
          <w:rFonts w:ascii="Arial" w:hAnsi="Arial" w:cs="Arial"/>
        </w:rPr>
      </w:pPr>
    </w:p>
    <w:p w14:paraId="7C552030" w14:textId="77777777" w:rsidR="0014694D" w:rsidRDefault="0014694D" w:rsidP="00122196">
      <w:pPr>
        <w:ind w:left="708"/>
        <w:jc w:val="both"/>
        <w:rPr>
          <w:rFonts w:ascii="Arial" w:hAnsi="Arial" w:cs="Arial"/>
        </w:rPr>
      </w:pPr>
    </w:p>
    <w:p w14:paraId="375430EF" w14:textId="6266848F" w:rsidR="00F17A61" w:rsidRDefault="00F17A61" w:rsidP="0014694D">
      <w:pPr>
        <w:rPr>
          <w:rFonts w:ascii="Arial" w:hAnsi="Arial" w:cs="Arial"/>
        </w:rPr>
      </w:pPr>
    </w:p>
    <w:p w14:paraId="11F8526B" w14:textId="7E7E9EFF" w:rsidR="0014694D" w:rsidRDefault="0014694D" w:rsidP="0014694D">
      <w:pPr>
        <w:rPr>
          <w:rFonts w:ascii="Arial" w:hAnsi="Arial" w:cs="Arial"/>
        </w:rPr>
      </w:pPr>
    </w:p>
    <w:p w14:paraId="5AA68B74" w14:textId="39A77A3C" w:rsidR="0014694D" w:rsidRDefault="0014694D" w:rsidP="0014694D">
      <w:pPr>
        <w:rPr>
          <w:rFonts w:ascii="Arial" w:hAnsi="Arial" w:cs="Arial"/>
          <w:b/>
          <w:bCs/>
          <w:sz w:val="18"/>
          <w:szCs w:val="18"/>
        </w:rPr>
      </w:pPr>
    </w:p>
    <w:p w14:paraId="61B37DC3" w14:textId="33EA60A6" w:rsidR="00B2545F" w:rsidRDefault="00B2545F" w:rsidP="00EE7DE3">
      <w:pPr>
        <w:ind w:left="708"/>
        <w:jc w:val="center"/>
        <w:rPr>
          <w:rFonts w:ascii="Arial" w:hAnsi="Arial" w:cs="Arial"/>
          <w:sz w:val="18"/>
          <w:szCs w:val="18"/>
        </w:rPr>
      </w:pPr>
      <w:r>
        <w:rPr>
          <w:rFonts w:ascii="Arial" w:hAnsi="Arial" w:cs="Arial"/>
        </w:rPr>
        <w:lastRenderedPageBreak/>
        <w:t>“</w:t>
      </w:r>
      <w:r w:rsidRPr="00B16A12">
        <w:rPr>
          <w:rFonts w:ascii="Arial" w:hAnsi="Arial" w:cs="Arial"/>
          <w:sz w:val="18"/>
          <w:szCs w:val="18"/>
        </w:rPr>
        <w:t>Bajo protesta de decir verdad declaramos que los Estados Financieros y sus Notas, son razonablemente correctos y son responsabilidad del emisor”</w:t>
      </w:r>
    </w:p>
    <w:p w14:paraId="38B774E0" w14:textId="4604A71C" w:rsidR="005066A0" w:rsidRPr="004D5041" w:rsidRDefault="004E773A" w:rsidP="004D5041">
      <w:r>
        <w:t xml:space="preserve">    </w:t>
      </w:r>
      <w:r w:rsidR="00F17A61">
        <w:tab/>
      </w:r>
    </w:p>
    <w:sectPr w:rsidR="005066A0" w:rsidRPr="004D5041" w:rsidSect="005C6A62">
      <w:headerReference w:type="even" r:id="rId9"/>
      <w:headerReference w:type="default" r:id="rId10"/>
      <w:footerReference w:type="default" r:id="rId11"/>
      <w:headerReference w:type="first" r:id="rId12"/>
      <w:pgSz w:w="12240" w:h="15840"/>
      <w:pgMar w:top="1134"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8EE2F" w14:textId="77777777" w:rsidR="002F1C23" w:rsidRDefault="002F1C23" w:rsidP="00AD267C">
      <w:pPr>
        <w:spacing w:after="0" w:line="240" w:lineRule="auto"/>
      </w:pPr>
      <w:r>
        <w:separator/>
      </w:r>
    </w:p>
  </w:endnote>
  <w:endnote w:type="continuationSeparator" w:id="0">
    <w:p w14:paraId="26A5873B" w14:textId="77777777" w:rsidR="002F1C23" w:rsidRDefault="002F1C23" w:rsidP="00AD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194122"/>
      <w:docPartObj>
        <w:docPartGallery w:val="Page Numbers (Bottom of Page)"/>
        <w:docPartUnique/>
      </w:docPartObj>
    </w:sdtPr>
    <w:sdtEndPr>
      <w:rPr>
        <w:sz w:val="16"/>
        <w:szCs w:val="16"/>
      </w:rPr>
    </w:sdtEndPr>
    <w:sdtContent>
      <w:p w14:paraId="47D837A8" w14:textId="5ADD8482" w:rsidR="002F1C23" w:rsidRPr="00CA4CBD" w:rsidRDefault="002F1C23">
        <w:pPr>
          <w:pStyle w:val="Piedepgina"/>
          <w:jc w:val="right"/>
          <w:rPr>
            <w:sz w:val="16"/>
            <w:szCs w:val="16"/>
          </w:rPr>
        </w:pPr>
        <w:r w:rsidRPr="00CA4CBD">
          <w:rPr>
            <w:sz w:val="16"/>
            <w:szCs w:val="16"/>
          </w:rPr>
          <w:fldChar w:fldCharType="begin"/>
        </w:r>
        <w:r w:rsidRPr="00CA4CBD">
          <w:rPr>
            <w:sz w:val="16"/>
            <w:szCs w:val="16"/>
          </w:rPr>
          <w:instrText>PAGE   \* MERGEFORMAT</w:instrText>
        </w:r>
        <w:r w:rsidRPr="00CA4CBD">
          <w:rPr>
            <w:sz w:val="16"/>
            <w:szCs w:val="16"/>
          </w:rPr>
          <w:fldChar w:fldCharType="separate"/>
        </w:r>
        <w:r w:rsidR="00734163" w:rsidRPr="00734163">
          <w:rPr>
            <w:noProof/>
            <w:sz w:val="16"/>
            <w:szCs w:val="16"/>
            <w:lang w:val="es-ES"/>
          </w:rPr>
          <w:t>10</w:t>
        </w:r>
        <w:r w:rsidRPr="00CA4CBD">
          <w:rPr>
            <w:sz w:val="16"/>
            <w:szCs w:val="16"/>
          </w:rPr>
          <w:fldChar w:fldCharType="end"/>
        </w:r>
      </w:p>
    </w:sdtContent>
  </w:sdt>
  <w:p w14:paraId="2B8E3B96" w14:textId="77777777" w:rsidR="002F1C23" w:rsidRDefault="002F1C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50964" w14:textId="77777777" w:rsidR="002F1C23" w:rsidRDefault="002F1C23" w:rsidP="00AD267C">
      <w:pPr>
        <w:spacing w:after="0" w:line="240" w:lineRule="auto"/>
      </w:pPr>
      <w:r>
        <w:separator/>
      </w:r>
    </w:p>
  </w:footnote>
  <w:footnote w:type="continuationSeparator" w:id="0">
    <w:p w14:paraId="2BB4F0F6" w14:textId="77777777" w:rsidR="002F1C23" w:rsidRDefault="002F1C23" w:rsidP="00AD2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4FE90" w14:textId="69DA9E4D" w:rsidR="002F1C23" w:rsidRDefault="002F1C23">
    <w:pPr>
      <w:pStyle w:val="Encabezado"/>
    </w:pPr>
    <w:r>
      <w:rPr>
        <w:noProof/>
      </w:rPr>
      <w:pict w14:anchorId="02F7D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224266" o:spid="_x0000_s2050" type="#_x0000_t75" style="position:absolute;margin-left:0;margin-top:0;width:441.5pt;height:461.9pt;z-index:-251657216;mso-position-horizontal:center;mso-position-horizontal-relative:margin;mso-position-vertical:center;mso-position-vertical-relative:margin" o:allowincell="f">
          <v:imagedata r:id="rId1" o:title="LOGO SAN JUA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390D9" w14:textId="785932F9" w:rsidR="002F1C23" w:rsidRPr="005C6A62" w:rsidRDefault="002F1C23" w:rsidP="0030589F">
    <w:pPr>
      <w:pStyle w:val="Encabezado"/>
      <w:jc w:val="center"/>
      <w:rPr>
        <w:b/>
        <w:color w:val="A50021"/>
      </w:rPr>
    </w:pPr>
    <w:r>
      <w:rPr>
        <w:b/>
        <w:noProof/>
        <w:color w:val="A50021"/>
      </w:rPr>
      <w:pict w14:anchorId="11056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224267" o:spid="_x0000_s2051" type="#_x0000_t75" style="position:absolute;left:0;text-align:left;margin-left:0;margin-top:0;width:441.5pt;height:461.9pt;z-index:-251656192;mso-position-horizontal:center;mso-position-horizontal-relative:margin;mso-position-vertical:center;mso-position-vertical-relative:margin" o:allowincell="f">
          <v:imagedata r:id="rId1" o:title="LOGO SAN JUAN"/>
          <w10:wrap anchorx="margin" anchory="margin"/>
        </v:shape>
      </w:pict>
    </w:r>
    <w:r w:rsidRPr="005C6A62">
      <w:rPr>
        <w:b/>
        <w:color w:val="A50021"/>
      </w:rPr>
      <w:t>MUNICIPIO DE SAN JUAN DE SABINAS, COAHUILA</w:t>
    </w:r>
  </w:p>
  <w:p w14:paraId="550EA5CA" w14:textId="69B6DF34" w:rsidR="002F1C23" w:rsidRPr="005C6A62" w:rsidRDefault="002F1C23" w:rsidP="0030589F">
    <w:pPr>
      <w:pStyle w:val="Encabezado"/>
      <w:jc w:val="center"/>
      <w:rPr>
        <w:b/>
        <w:color w:val="A50021"/>
      </w:rPr>
    </w:pPr>
    <w:r w:rsidRPr="005C6A62">
      <w:rPr>
        <w:b/>
        <w:color w:val="A50021"/>
      </w:rPr>
      <w:t>Notas de Gestión Administrativa</w:t>
    </w:r>
  </w:p>
  <w:p w14:paraId="279DC6FA" w14:textId="78B5A50F" w:rsidR="002F1C23" w:rsidRPr="005C6A62" w:rsidRDefault="002F1C23" w:rsidP="0030589F">
    <w:pPr>
      <w:pStyle w:val="Encabezado"/>
      <w:jc w:val="center"/>
      <w:rPr>
        <w:b/>
        <w:color w:val="A50021"/>
      </w:rPr>
    </w:pPr>
    <w:r w:rsidRPr="005C6A62">
      <w:rPr>
        <w:b/>
        <w:color w:val="A50021"/>
      </w:rPr>
      <w:t xml:space="preserve">Del 1 de </w:t>
    </w:r>
    <w:r>
      <w:rPr>
        <w:b/>
        <w:color w:val="A50021"/>
      </w:rPr>
      <w:t>Octubre</w:t>
    </w:r>
    <w:r w:rsidRPr="005C6A62">
      <w:rPr>
        <w:b/>
        <w:color w:val="A50021"/>
      </w:rPr>
      <w:t xml:space="preserve"> al 3</w:t>
    </w:r>
    <w:r>
      <w:rPr>
        <w:b/>
        <w:color w:val="A50021"/>
      </w:rPr>
      <w:t>1</w:t>
    </w:r>
    <w:r w:rsidRPr="005C6A62">
      <w:rPr>
        <w:b/>
        <w:color w:val="A50021"/>
      </w:rPr>
      <w:t xml:space="preserve"> de </w:t>
    </w:r>
    <w:r>
      <w:rPr>
        <w:b/>
        <w:color w:val="A50021"/>
      </w:rPr>
      <w:t>Diciembre</w:t>
    </w:r>
    <w:r w:rsidRPr="005C6A62">
      <w:rPr>
        <w:b/>
        <w:color w:val="A50021"/>
      </w:rPr>
      <w:t xml:space="preserve"> de 2023</w:t>
    </w:r>
  </w:p>
  <w:p w14:paraId="624E9AE8" w14:textId="77777777" w:rsidR="002F1C23" w:rsidRDefault="002F1C2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D6D07" w14:textId="112A939C" w:rsidR="002F1C23" w:rsidRDefault="002F1C23">
    <w:pPr>
      <w:pStyle w:val="Encabezado"/>
    </w:pPr>
    <w:r>
      <w:rPr>
        <w:noProof/>
      </w:rPr>
      <w:pict w14:anchorId="296D8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224265" o:spid="_x0000_s2049" type="#_x0000_t75" style="position:absolute;margin-left:0;margin-top:0;width:441.5pt;height:461.9pt;z-index:-251658240;mso-position-horizontal:center;mso-position-horizontal-relative:margin;mso-position-vertical:center;mso-position-vertical-relative:margin" o:allowincell="f">
          <v:imagedata r:id="rId1" o:title="LOGO SAN JUA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4E2"/>
    <w:multiLevelType w:val="hybridMultilevel"/>
    <w:tmpl w:val="0518D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0D5654"/>
    <w:multiLevelType w:val="hybridMultilevel"/>
    <w:tmpl w:val="FD6240CC"/>
    <w:lvl w:ilvl="0" w:tplc="5A248CB2">
      <w:start w:val="1"/>
      <w:numFmt w:val="lowerLetter"/>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FB4154D"/>
    <w:multiLevelType w:val="hybridMultilevel"/>
    <w:tmpl w:val="49C0DE38"/>
    <w:lvl w:ilvl="0" w:tplc="B39859B0">
      <w:start w:val="1"/>
      <w:numFmt w:val="decimal"/>
      <w:lvlText w:val="%1"/>
      <w:lvlJc w:val="left"/>
      <w:pPr>
        <w:ind w:left="786" w:hanging="360"/>
      </w:pPr>
      <w:rPr>
        <w:rFonts w:hint="default"/>
        <w:b/>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12435354"/>
    <w:multiLevelType w:val="hybridMultilevel"/>
    <w:tmpl w:val="985A4F7E"/>
    <w:lvl w:ilvl="0" w:tplc="067AB05C">
      <w:start w:val="1"/>
      <w:numFmt w:val="decimal"/>
      <w:lvlText w:val="1%1"/>
      <w:lvlJc w:val="left"/>
      <w:pPr>
        <w:ind w:left="644" w:hanging="360"/>
      </w:pPr>
      <w:rPr>
        <w:rFonts w:hint="default"/>
        <w:b/>
        <w:color w:val="auto"/>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3D04904"/>
    <w:multiLevelType w:val="hybridMultilevel"/>
    <w:tmpl w:val="AB50BAE4"/>
    <w:lvl w:ilvl="0" w:tplc="4CA2371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1B7242"/>
    <w:multiLevelType w:val="hybridMultilevel"/>
    <w:tmpl w:val="DDA821C0"/>
    <w:lvl w:ilvl="0" w:tplc="8BC0A64C">
      <w:start w:val="1"/>
      <w:numFmt w:val="lowerLetter"/>
      <w:lvlText w:val="%1)"/>
      <w:lvlJc w:val="left"/>
      <w:pPr>
        <w:tabs>
          <w:tab w:val="num" w:pos="644"/>
        </w:tabs>
        <w:ind w:left="644" w:hanging="360"/>
      </w:pPr>
      <w:rPr>
        <w:rFonts w:hint="default"/>
      </w:rPr>
    </w:lvl>
    <w:lvl w:ilvl="1" w:tplc="0C0A0001">
      <w:start w:val="1"/>
      <w:numFmt w:val="bullet"/>
      <w:lvlText w:val=""/>
      <w:lvlJc w:val="left"/>
      <w:pPr>
        <w:tabs>
          <w:tab w:val="num" w:pos="1368"/>
        </w:tabs>
        <w:ind w:left="1368" w:hanging="360"/>
      </w:pPr>
      <w:rPr>
        <w:rFonts w:ascii="Symbol" w:hAnsi="Symbol" w:hint="default"/>
      </w:rPr>
    </w:lvl>
    <w:lvl w:ilvl="2" w:tplc="080A001B" w:tentative="1">
      <w:start w:val="1"/>
      <w:numFmt w:val="lowerRoman"/>
      <w:lvlText w:val="%3."/>
      <w:lvlJc w:val="right"/>
      <w:pPr>
        <w:tabs>
          <w:tab w:val="num" w:pos="2088"/>
        </w:tabs>
        <w:ind w:left="2088" w:hanging="180"/>
      </w:pPr>
    </w:lvl>
    <w:lvl w:ilvl="3" w:tplc="080A000F" w:tentative="1">
      <w:start w:val="1"/>
      <w:numFmt w:val="decimal"/>
      <w:lvlText w:val="%4."/>
      <w:lvlJc w:val="left"/>
      <w:pPr>
        <w:tabs>
          <w:tab w:val="num" w:pos="2808"/>
        </w:tabs>
        <w:ind w:left="2808" w:hanging="360"/>
      </w:pPr>
    </w:lvl>
    <w:lvl w:ilvl="4" w:tplc="080A0019" w:tentative="1">
      <w:start w:val="1"/>
      <w:numFmt w:val="lowerLetter"/>
      <w:lvlText w:val="%5."/>
      <w:lvlJc w:val="left"/>
      <w:pPr>
        <w:tabs>
          <w:tab w:val="num" w:pos="3528"/>
        </w:tabs>
        <w:ind w:left="3528" w:hanging="360"/>
      </w:pPr>
    </w:lvl>
    <w:lvl w:ilvl="5" w:tplc="080A001B" w:tentative="1">
      <w:start w:val="1"/>
      <w:numFmt w:val="lowerRoman"/>
      <w:lvlText w:val="%6."/>
      <w:lvlJc w:val="right"/>
      <w:pPr>
        <w:tabs>
          <w:tab w:val="num" w:pos="4248"/>
        </w:tabs>
        <w:ind w:left="4248" w:hanging="180"/>
      </w:pPr>
    </w:lvl>
    <w:lvl w:ilvl="6" w:tplc="080A000F" w:tentative="1">
      <w:start w:val="1"/>
      <w:numFmt w:val="decimal"/>
      <w:lvlText w:val="%7."/>
      <w:lvlJc w:val="left"/>
      <w:pPr>
        <w:tabs>
          <w:tab w:val="num" w:pos="4968"/>
        </w:tabs>
        <w:ind w:left="4968" w:hanging="360"/>
      </w:pPr>
    </w:lvl>
    <w:lvl w:ilvl="7" w:tplc="080A0019" w:tentative="1">
      <w:start w:val="1"/>
      <w:numFmt w:val="lowerLetter"/>
      <w:lvlText w:val="%8."/>
      <w:lvlJc w:val="left"/>
      <w:pPr>
        <w:tabs>
          <w:tab w:val="num" w:pos="5688"/>
        </w:tabs>
        <w:ind w:left="5688" w:hanging="360"/>
      </w:pPr>
    </w:lvl>
    <w:lvl w:ilvl="8" w:tplc="080A001B" w:tentative="1">
      <w:start w:val="1"/>
      <w:numFmt w:val="lowerRoman"/>
      <w:lvlText w:val="%9."/>
      <w:lvlJc w:val="right"/>
      <w:pPr>
        <w:tabs>
          <w:tab w:val="num" w:pos="6408"/>
        </w:tabs>
        <w:ind w:left="6408" w:hanging="180"/>
      </w:pPr>
    </w:lvl>
  </w:abstractNum>
  <w:abstractNum w:abstractNumId="6">
    <w:nsid w:val="30E04D16"/>
    <w:multiLevelType w:val="hybridMultilevel"/>
    <w:tmpl w:val="91E43E56"/>
    <w:lvl w:ilvl="0" w:tplc="F596309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2C4516C"/>
    <w:multiLevelType w:val="hybridMultilevel"/>
    <w:tmpl w:val="13FC2DAA"/>
    <w:lvl w:ilvl="0" w:tplc="CDFA8A66">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nsid w:val="43571C3C"/>
    <w:multiLevelType w:val="hybridMultilevel"/>
    <w:tmpl w:val="4760A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7BD656D"/>
    <w:multiLevelType w:val="hybridMultilevel"/>
    <w:tmpl w:val="F09062AA"/>
    <w:lvl w:ilvl="0" w:tplc="CF14D514">
      <w:start w:val="1"/>
      <w:numFmt w:val="lowerLetter"/>
      <w:lvlText w:val="%1)"/>
      <w:lvlJc w:val="left"/>
      <w:pPr>
        <w:ind w:left="723" w:hanging="435"/>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56401694"/>
    <w:multiLevelType w:val="hybridMultilevel"/>
    <w:tmpl w:val="EB62966A"/>
    <w:lvl w:ilvl="0" w:tplc="6E7031F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6BAB59CF"/>
    <w:multiLevelType w:val="hybridMultilevel"/>
    <w:tmpl w:val="A20AE6A0"/>
    <w:lvl w:ilvl="0" w:tplc="C69A7C58">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
    <w:nsid w:val="6DEB2FF2"/>
    <w:multiLevelType w:val="hybridMultilevel"/>
    <w:tmpl w:val="244823B2"/>
    <w:lvl w:ilvl="0" w:tplc="B9E66690">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nsid w:val="6E592E9A"/>
    <w:multiLevelType w:val="hybridMultilevel"/>
    <w:tmpl w:val="F6A01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53D7675"/>
    <w:multiLevelType w:val="hybridMultilevel"/>
    <w:tmpl w:val="B9F47374"/>
    <w:lvl w:ilvl="0" w:tplc="70D07F94">
      <w:start w:val="1"/>
      <w:numFmt w:val="lowerLetter"/>
      <w:lvlText w:val="%1)"/>
      <w:lvlJc w:val="left"/>
      <w:pPr>
        <w:ind w:left="1129" w:hanging="36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15">
    <w:nsid w:val="76876867"/>
    <w:multiLevelType w:val="hybridMultilevel"/>
    <w:tmpl w:val="0F28DAF2"/>
    <w:lvl w:ilvl="0" w:tplc="1A6CFA0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78A35AC7"/>
    <w:multiLevelType w:val="hybridMultilevel"/>
    <w:tmpl w:val="A53683E0"/>
    <w:lvl w:ilvl="0" w:tplc="860CFA4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6"/>
  </w:num>
  <w:num w:numId="5">
    <w:abstractNumId w:val="6"/>
  </w:num>
  <w:num w:numId="6">
    <w:abstractNumId w:val="2"/>
  </w:num>
  <w:num w:numId="7">
    <w:abstractNumId w:val="11"/>
  </w:num>
  <w:num w:numId="8">
    <w:abstractNumId w:val="15"/>
  </w:num>
  <w:num w:numId="9">
    <w:abstractNumId w:val="12"/>
  </w:num>
  <w:num w:numId="10">
    <w:abstractNumId w:val="7"/>
  </w:num>
  <w:num w:numId="11">
    <w:abstractNumId w:val="14"/>
  </w:num>
  <w:num w:numId="12">
    <w:abstractNumId w:val="9"/>
  </w:num>
  <w:num w:numId="13">
    <w:abstractNumId w:val="8"/>
  </w:num>
  <w:num w:numId="14">
    <w:abstractNumId w:val="1"/>
  </w:num>
  <w:num w:numId="15">
    <w:abstractNumId w:val="0"/>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C2"/>
    <w:rsid w:val="00022A90"/>
    <w:rsid w:val="00081DD3"/>
    <w:rsid w:val="000E1EE8"/>
    <w:rsid w:val="000F6976"/>
    <w:rsid w:val="00122196"/>
    <w:rsid w:val="0014694D"/>
    <w:rsid w:val="00150715"/>
    <w:rsid w:val="00162DB2"/>
    <w:rsid w:val="00171D9F"/>
    <w:rsid w:val="00184E2B"/>
    <w:rsid w:val="001A0D4D"/>
    <w:rsid w:val="001B56C5"/>
    <w:rsid w:val="001D1298"/>
    <w:rsid w:val="001F2A35"/>
    <w:rsid w:val="0021545C"/>
    <w:rsid w:val="00237EDC"/>
    <w:rsid w:val="0025046B"/>
    <w:rsid w:val="0025443B"/>
    <w:rsid w:val="00265B9A"/>
    <w:rsid w:val="002817B7"/>
    <w:rsid w:val="002B182E"/>
    <w:rsid w:val="002E179B"/>
    <w:rsid w:val="002F1C23"/>
    <w:rsid w:val="0030589F"/>
    <w:rsid w:val="00315390"/>
    <w:rsid w:val="00346A4D"/>
    <w:rsid w:val="0035655D"/>
    <w:rsid w:val="003659CB"/>
    <w:rsid w:val="00367328"/>
    <w:rsid w:val="003707EA"/>
    <w:rsid w:val="003963C8"/>
    <w:rsid w:val="003B4963"/>
    <w:rsid w:val="003C0085"/>
    <w:rsid w:val="00420068"/>
    <w:rsid w:val="00431238"/>
    <w:rsid w:val="00451EFD"/>
    <w:rsid w:val="00454E90"/>
    <w:rsid w:val="00476064"/>
    <w:rsid w:val="004D0B79"/>
    <w:rsid w:val="004D5041"/>
    <w:rsid w:val="004E4F23"/>
    <w:rsid w:val="004E773A"/>
    <w:rsid w:val="005066A0"/>
    <w:rsid w:val="00514D67"/>
    <w:rsid w:val="005203BE"/>
    <w:rsid w:val="00543C25"/>
    <w:rsid w:val="005541C2"/>
    <w:rsid w:val="00575CA5"/>
    <w:rsid w:val="0058285C"/>
    <w:rsid w:val="005873E7"/>
    <w:rsid w:val="00593E01"/>
    <w:rsid w:val="005A4B24"/>
    <w:rsid w:val="005B243D"/>
    <w:rsid w:val="005B72B8"/>
    <w:rsid w:val="005C6A62"/>
    <w:rsid w:val="00605C60"/>
    <w:rsid w:val="00626DEA"/>
    <w:rsid w:val="00635AF8"/>
    <w:rsid w:val="00641B7A"/>
    <w:rsid w:val="00642F31"/>
    <w:rsid w:val="00650728"/>
    <w:rsid w:val="006703D2"/>
    <w:rsid w:val="00693366"/>
    <w:rsid w:val="006C2CCB"/>
    <w:rsid w:val="006C4061"/>
    <w:rsid w:val="006D6A4B"/>
    <w:rsid w:val="0071008B"/>
    <w:rsid w:val="007309B8"/>
    <w:rsid w:val="00734163"/>
    <w:rsid w:val="007415C5"/>
    <w:rsid w:val="00742578"/>
    <w:rsid w:val="007577E3"/>
    <w:rsid w:val="007656CF"/>
    <w:rsid w:val="0076788A"/>
    <w:rsid w:val="0077619B"/>
    <w:rsid w:val="00817AC2"/>
    <w:rsid w:val="00834306"/>
    <w:rsid w:val="00892938"/>
    <w:rsid w:val="008B3FCF"/>
    <w:rsid w:val="008B7C06"/>
    <w:rsid w:val="008C3251"/>
    <w:rsid w:val="008E6106"/>
    <w:rsid w:val="0093316D"/>
    <w:rsid w:val="00934890"/>
    <w:rsid w:val="0095369E"/>
    <w:rsid w:val="009800E2"/>
    <w:rsid w:val="009A364F"/>
    <w:rsid w:val="009D43CA"/>
    <w:rsid w:val="009D63B6"/>
    <w:rsid w:val="009D7CF2"/>
    <w:rsid w:val="009E3C8B"/>
    <w:rsid w:val="009F0BA6"/>
    <w:rsid w:val="00A01ECD"/>
    <w:rsid w:val="00A13701"/>
    <w:rsid w:val="00A21BB2"/>
    <w:rsid w:val="00A3336E"/>
    <w:rsid w:val="00A86EF7"/>
    <w:rsid w:val="00AA2B9F"/>
    <w:rsid w:val="00AB45CF"/>
    <w:rsid w:val="00AD267C"/>
    <w:rsid w:val="00AE3131"/>
    <w:rsid w:val="00AF15C8"/>
    <w:rsid w:val="00AF3E07"/>
    <w:rsid w:val="00B16A12"/>
    <w:rsid w:val="00B16E4A"/>
    <w:rsid w:val="00B23E08"/>
    <w:rsid w:val="00B2545F"/>
    <w:rsid w:val="00B42012"/>
    <w:rsid w:val="00B56C05"/>
    <w:rsid w:val="00B6244C"/>
    <w:rsid w:val="00B6376A"/>
    <w:rsid w:val="00B7153A"/>
    <w:rsid w:val="00B91063"/>
    <w:rsid w:val="00BA2461"/>
    <w:rsid w:val="00BC530E"/>
    <w:rsid w:val="00BE2DF3"/>
    <w:rsid w:val="00BF26D7"/>
    <w:rsid w:val="00C11E09"/>
    <w:rsid w:val="00C45777"/>
    <w:rsid w:val="00C630A6"/>
    <w:rsid w:val="00C75B60"/>
    <w:rsid w:val="00C77ED6"/>
    <w:rsid w:val="00CA3934"/>
    <w:rsid w:val="00CA4CBD"/>
    <w:rsid w:val="00CB2275"/>
    <w:rsid w:val="00CC1DEB"/>
    <w:rsid w:val="00CE6641"/>
    <w:rsid w:val="00CF1CFC"/>
    <w:rsid w:val="00D11A59"/>
    <w:rsid w:val="00D134F4"/>
    <w:rsid w:val="00D35AB1"/>
    <w:rsid w:val="00D67292"/>
    <w:rsid w:val="00D71C47"/>
    <w:rsid w:val="00D90ACF"/>
    <w:rsid w:val="00DB6582"/>
    <w:rsid w:val="00DD2CC4"/>
    <w:rsid w:val="00E129DB"/>
    <w:rsid w:val="00E33198"/>
    <w:rsid w:val="00E40F88"/>
    <w:rsid w:val="00E50486"/>
    <w:rsid w:val="00EA2527"/>
    <w:rsid w:val="00EE1AC5"/>
    <w:rsid w:val="00EE7DE3"/>
    <w:rsid w:val="00EF2DD4"/>
    <w:rsid w:val="00F011F7"/>
    <w:rsid w:val="00F029E1"/>
    <w:rsid w:val="00F17A61"/>
    <w:rsid w:val="00F44C6D"/>
    <w:rsid w:val="00F66C94"/>
    <w:rsid w:val="00F94C2C"/>
    <w:rsid w:val="00FC0A25"/>
    <w:rsid w:val="00FE372D"/>
    <w:rsid w:val="00FF0C42"/>
    <w:rsid w:val="00FF67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AD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C2"/>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5541C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541C2"/>
    <w:rPr>
      <w:rFonts w:ascii="Arial" w:eastAsia="Times New Roman" w:hAnsi="Arial" w:cs="Arial"/>
      <w:sz w:val="18"/>
      <w:szCs w:val="20"/>
      <w:lang w:val="es-ES" w:eastAsia="es-ES"/>
    </w:rPr>
  </w:style>
  <w:style w:type="paragraph" w:customStyle="1" w:styleId="ROMANOS">
    <w:name w:val="ROMANOS"/>
    <w:basedOn w:val="Normal"/>
    <w:link w:val="ROMANOSCar"/>
    <w:rsid w:val="005541C2"/>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5541C2"/>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3659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9CB"/>
    <w:rPr>
      <w:rFonts w:ascii="Segoe UI" w:eastAsiaTheme="minorEastAsia" w:hAnsi="Segoe UI" w:cs="Segoe UI"/>
      <w:sz w:val="18"/>
      <w:szCs w:val="18"/>
      <w:lang w:eastAsia="es-MX"/>
    </w:rPr>
  </w:style>
  <w:style w:type="paragraph" w:styleId="Sangradetextonormal">
    <w:name w:val="Body Text Indent"/>
    <w:aliases w:val="Sangría de t. independiente"/>
    <w:basedOn w:val="Normal"/>
    <w:link w:val="SangradetextonormalCar"/>
    <w:rsid w:val="004D5041"/>
    <w:pPr>
      <w:spacing w:after="0" w:line="240" w:lineRule="auto"/>
      <w:ind w:left="567"/>
    </w:pPr>
    <w:rPr>
      <w:rFonts w:ascii="Arial" w:eastAsia="Times New Roman" w:hAnsi="Arial" w:cs="Times New Roman"/>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4D5041"/>
    <w:rPr>
      <w:rFonts w:ascii="Arial" w:eastAsia="Times New Roman" w:hAnsi="Arial" w:cs="Times New Roman"/>
      <w:sz w:val="20"/>
      <w:szCs w:val="20"/>
      <w:lang w:val="x-none" w:eastAsia="es-ES"/>
    </w:rPr>
  </w:style>
  <w:style w:type="paragraph" w:styleId="Sangra2detindependiente">
    <w:name w:val="Body Text Indent 2"/>
    <w:basedOn w:val="Normal"/>
    <w:link w:val="Sangra2detindependienteCar"/>
    <w:rsid w:val="004D5041"/>
    <w:pPr>
      <w:spacing w:after="0" w:line="240" w:lineRule="auto"/>
      <w:ind w:left="648"/>
    </w:pPr>
    <w:rPr>
      <w:rFonts w:ascii="Arial" w:eastAsia="Times New Roman" w:hAnsi="Arial" w:cs="Times New Roman"/>
      <w:sz w:val="20"/>
      <w:szCs w:val="20"/>
      <w:lang w:val="x-none" w:eastAsia="es-ES"/>
    </w:rPr>
  </w:style>
  <w:style w:type="character" w:customStyle="1" w:styleId="Sangra2detindependienteCar">
    <w:name w:val="Sangría 2 de t. independiente Car"/>
    <w:basedOn w:val="Fuentedeprrafopredeter"/>
    <w:link w:val="Sangra2detindependiente"/>
    <w:rsid w:val="004D5041"/>
    <w:rPr>
      <w:rFonts w:ascii="Arial" w:eastAsia="Times New Roman" w:hAnsi="Arial" w:cs="Times New Roman"/>
      <w:sz w:val="20"/>
      <w:szCs w:val="20"/>
      <w:lang w:val="x-none" w:eastAsia="es-ES"/>
    </w:rPr>
  </w:style>
  <w:style w:type="paragraph" w:styleId="Sangra3detindependiente">
    <w:name w:val="Body Text Indent 3"/>
    <w:basedOn w:val="Normal"/>
    <w:link w:val="Sangra3detindependienteCar"/>
    <w:rsid w:val="004D5041"/>
    <w:pPr>
      <w:spacing w:after="0" w:line="240" w:lineRule="auto"/>
      <w:ind w:left="709"/>
      <w:jc w:val="both"/>
    </w:pPr>
    <w:rPr>
      <w:rFonts w:ascii="Arial" w:eastAsia="Times New Roman" w:hAnsi="Arial" w:cs="Times New Roman"/>
      <w:sz w:val="20"/>
      <w:szCs w:val="20"/>
      <w:lang w:val="x-none" w:eastAsia="es-ES"/>
    </w:rPr>
  </w:style>
  <w:style w:type="character" w:customStyle="1" w:styleId="Sangra3detindependienteCar">
    <w:name w:val="Sangría 3 de t. independiente Car"/>
    <w:basedOn w:val="Fuentedeprrafopredeter"/>
    <w:link w:val="Sangra3detindependiente"/>
    <w:rsid w:val="004D5041"/>
    <w:rPr>
      <w:rFonts w:ascii="Arial" w:eastAsia="Times New Roman" w:hAnsi="Arial" w:cs="Times New Roman"/>
      <w:sz w:val="20"/>
      <w:szCs w:val="20"/>
      <w:lang w:val="x-none" w:eastAsia="es-ES"/>
    </w:rPr>
  </w:style>
  <w:style w:type="paragraph" w:styleId="Prrafodelista">
    <w:name w:val="List Paragraph"/>
    <w:basedOn w:val="Normal"/>
    <w:uiPriority w:val="34"/>
    <w:qFormat/>
    <w:rsid w:val="004E4F23"/>
    <w:pPr>
      <w:ind w:left="720"/>
      <w:contextualSpacing/>
    </w:pPr>
  </w:style>
  <w:style w:type="table" w:styleId="Tablaconcuadrcula">
    <w:name w:val="Table Grid"/>
    <w:basedOn w:val="Tablanormal"/>
    <w:uiPriority w:val="39"/>
    <w:rsid w:val="0095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2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67C"/>
    <w:rPr>
      <w:rFonts w:eastAsiaTheme="minorEastAsia"/>
      <w:lang w:eastAsia="es-MX"/>
    </w:rPr>
  </w:style>
  <w:style w:type="paragraph" w:styleId="Piedepgina">
    <w:name w:val="footer"/>
    <w:basedOn w:val="Normal"/>
    <w:link w:val="PiedepginaCar"/>
    <w:uiPriority w:val="99"/>
    <w:unhideWhenUsed/>
    <w:rsid w:val="00AD2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67C"/>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C2"/>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5541C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541C2"/>
    <w:rPr>
      <w:rFonts w:ascii="Arial" w:eastAsia="Times New Roman" w:hAnsi="Arial" w:cs="Arial"/>
      <w:sz w:val="18"/>
      <w:szCs w:val="20"/>
      <w:lang w:val="es-ES" w:eastAsia="es-ES"/>
    </w:rPr>
  </w:style>
  <w:style w:type="paragraph" w:customStyle="1" w:styleId="ROMANOS">
    <w:name w:val="ROMANOS"/>
    <w:basedOn w:val="Normal"/>
    <w:link w:val="ROMANOSCar"/>
    <w:rsid w:val="005541C2"/>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5541C2"/>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3659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9CB"/>
    <w:rPr>
      <w:rFonts w:ascii="Segoe UI" w:eastAsiaTheme="minorEastAsia" w:hAnsi="Segoe UI" w:cs="Segoe UI"/>
      <w:sz w:val="18"/>
      <w:szCs w:val="18"/>
      <w:lang w:eastAsia="es-MX"/>
    </w:rPr>
  </w:style>
  <w:style w:type="paragraph" w:styleId="Sangradetextonormal">
    <w:name w:val="Body Text Indent"/>
    <w:aliases w:val="Sangría de t. independiente"/>
    <w:basedOn w:val="Normal"/>
    <w:link w:val="SangradetextonormalCar"/>
    <w:rsid w:val="004D5041"/>
    <w:pPr>
      <w:spacing w:after="0" w:line="240" w:lineRule="auto"/>
      <w:ind w:left="567"/>
    </w:pPr>
    <w:rPr>
      <w:rFonts w:ascii="Arial" w:eastAsia="Times New Roman" w:hAnsi="Arial" w:cs="Times New Roman"/>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4D5041"/>
    <w:rPr>
      <w:rFonts w:ascii="Arial" w:eastAsia="Times New Roman" w:hAnsi="Arial" w:cs="Times New Roman"/>
      <w:sz w:val="20"/>
      <w:szCs w:val="20"/>
      <w:lang w:val="x-none" w:eastAsia="es-ES"/>
    </w:rPr>
  </w:style>
  <w:style w:type="paragraph" w:styleId="Sangra2detindependiente">
    <w:name w:val="Body Text Indent 2"/>
    <w:basedOn w:val="Normal"/>
    <w:link w:val="Sangra2detindependienteCar"/>
    <w:rsid w:val="004D5041"/>
    <w:pPr>
      <w:spacing w:after="0" w:line="240" w:lineRule="auto"/>
      <w:ind w:left="648"/>
    </w:pPr>
    <w:rPr>
      <w:rFonts w:ascii="Arial" w:eastAsia="Times New Roman" w:hAnsi="Arial" w:cs="Times New Roman"/>
      <w:sz w:val="20"/>
      <w:szCs w:val="20"/>
      <w:lang w:val="x-none" w:eastAsia="es-ES"/>
    </w:rPr>
  </w:style>
  <w:style w:type="character" w:customStyle="1" w:styleId="Sangra2detindependienteCar">
    <w:name w:val="Sangría 2 de t. independiente Car"/>
    <w:basedOn w:val="Fuentedeprrafopredeter"/>
    <w:link w:val="Sangra2detindependiente"/>
    <w:rsid w:val="004D5041"/>
    <w:rPr>
      <w:rFonts w:ascii="Arial" w:eastAsia="Times New Roman" w:hAnsi="Arial" w:cs="Times New Roman"/>
      <w:sz w:val="20"/>
      <w:szCs w:val="20"/>
      <w:lang w:val="x-none" w:eastAsia="es-ES"/>
    </w:rPr>
  </w:style>
  <w:style w:type="paragraph" w:styleId="Sangra3detindependiente">
    <w:name w:val="Body Text Indent 3"/>
    <w:basedOn w:val="Normal"/>
    <w:link w:val="Sangra3detindependienteCar"/>
    <w:rsid w:val="004D5041"/>
    <w:pPr>
      <w:spacing w:after="0" w:line="240" w:lineRule="auto"/>
      <w:ind w:left="709"/>
      <w:jc w:val="both"/>
    </w:pPr>
    <w:rPr>
      <w:rFonts w:ascii="Arial" w:eastAsia="Times New Roman" w:hAnsi="Arial" w:cs="Times New Roman"/>
      <w:sz w:val="20"/>
      <w:szCs w:val="20"/>
      <w:lang w:val="x-none" w:eastAsia="es-ES"/>
    </w:rPr>
  </w:style>
  <w:style w:type="character" w:customStyle="1" w:styleId="Sangra3detindependienteCar">
    <w:name w:val="Sangría 3 de t. independiente Car"/>
    <w:basedOn w:val="Fuentedeprrafopredeter"/>
    <w:link w:val="Sangra3detindependiente"/>
    <w:rsid w:val="004D5041"/>
    <w:rPr>
      <w:rFonts w:ascii="Arial" w:eastAsia="Times New Roman" w:hAnsi="Arial" w:cs="Times New Roman"/>
      <w:sz w:val="20"/>
      <w:szCs w:val="20"/>
      <w:lang w:val="x-none" w:eastAsia="es-ES"/>
    </w:rPr>
  </w:style>
  <w:style w:type="paragraph" w:styleId="Prrafodelista">
    <w:name w:val="List Paragraph"/>
    <w:basedOn w:val="Normal"/>
    <w:uiPriority w:val="34"/>
    <w:qFormat/>
    <w:rsid w:val="004E4F23"/>
    <w:pPr>
      <w:ind w:left="720"/>
      <w:contextualSpacing/>
    </w:pPr>
  </w:style>
  <w:style w:type="table" w:styleId="Tablaconcuadrcula">
    <w:name w:val="Table Grid"/>
    <w:basedOn w:val="Tablanormal"/>
    <w:uiPriority w:val="39"/>
    <w:rsid w:val="0095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2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67C"/>
    <w:rPr>
      <w:rFonts w:eastAsiaTheme="minorEastAsia"/>
      <w:lang w:eastAsia="es-MX"/>
    </w:rPr>
  </w:style>
  <w:style w:type="paragraph" w:styleId="Piedepgina">
    <w:name w:val="footer"/>
    <w:basedOn w:val="Normal"/>
    <w:link w:val="PiedepginaCar"/>
    <w:uiPriority w:val="99"/>
    <w:unhideWhenUsed/>
    <w:rsid w:val="00AD2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67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027518">
      <w:bodyDiv w:val="1"/>
      <w:marLeft w:val="0"/>
      <w:marRight w:val="0"/>
      <w:marTop w:val="0"/>
      <w:marBottom w:val="0"/>
      <w:divBdr>
        <w:top w:val="none" w:sz="0" w:space="0" w:color="auto"/>
        <w:left w:val="none" w:sz="0" w:space="0" w:color="auto"/>
        <w:bottom w:val="none" w:sz="0" w:space="0" w:color="auto"/>
        <w:right w:val="none" w:sz="0" w:space="0" w:color="auto"/>
      </w:divBdr>
    </w:div>
    <w:div w:id="1348291593">
      <w:bodyDiv w:val="1"/>
      <w:marLeft w:val="0"/>
      <w:marRight w:val="0"/>
      <w:marTop w:val="0"/>
      <w:marBottom w:val="0"/>
      <w:divBdr>
        <w:top w:val="none" w:sz="0" w:space="0" w:color="auto"/>
        <w:left w:val="none" w:sz="0" w:space="0" w:color="auto"/>
        <w:bottom w:val="none" w:sz="0" w:space="0" w:color="auto"/>
        <w:right w:val="none" w:sz="0" w:space="0" w:color="auto"/>
      </w:divBdr>
    </w:div>
    <w:div w:id="1561478267">
      <w:bodyDiv w:val="1"/>
      <w:marLeft w:val="0"/>
      <w:marRight w:val="0"/>
      <w:marTop w:val="0"/>
      <w:marBottom w:val="0"/>
      <w:divBdr>
        <w:top w:val="none" w:sz="0" w:space="0" w:color="auto"/>
        <w:left w:val="none" w:sz="0" w:space="0" w:color="auto"/>
        <w:bottom w:val="none" w:sz="0" w:space="0" w:color="auto"/>
        <w:right w:val="none" w:sz="0" w:space="0" w:color="auto"/>
      </w:divBdr>
    </w:div>
    <w:div w:id="16065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5AA3-B055-47B4-99C0-E5500074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11</Pages>
  <Words>3264</Words>
  <Characters>17956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Maleini Virginia Flores Valdés</dc:creator>
  <cp:keywords/>
  <dc:description/>
  <cp:lastModifiedBy>HP200G4A 1</cp:lastModifiedBy>
  <cp:revision>97</cp:revision>
  <cp:lastPrinted>2023-10-26T22:00:00Z</cp:lastPrinted>
  <dcterms:created xsi:type="dcterms:W3CDTF">2017-06-07T19:25:00Z</dcterms:created>
  <dcterms:modified xsi:type="dcterms:W3CDTF">2024-01-30T15:52:00Z</dcterms:modified>
</cp:coreProperties>
</file>